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5AE5CD02" w:rsidR="00682586" w:rsidRPr="00D21877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</w:t>
      </w:r>
      <w:r w:rsidR="00D21877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การจัดตั้งและการแบ่งส่วนงานของมหาวิทยาลัยธรรมศาสตร์</w:t>
      </w:r>
      <w:r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0E2521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="00D0132E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3679945B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283B1C" w14:textId="77777777" w:rsidR="00B4056B" w:rsidRDefault="00B4056B" w:rsidP="00B4056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จัดตั้งและแบ่งส่วนงานของมหาวิทยาลัยธรรมศาสตร์ตามพระราชบัญญัติมหาวิทยาลัยธรรมศาสตร์ พ.ศ. ๒๕๕๘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BB760DC" w14:textId="77777777" w:rsidR="00B4056B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ประกอบมาตรา ๙ วรรคสาม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และโดยมติสภามหาวิทยาลัย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E5B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รกฎาคม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เห็นชอบให้ออกข้อบังคับไว้ดังนี้</w:t>
      </w:r>
    </w:p>
    <w:p w14:paraId="14CAE028" w14:textId="77777777" w:rsidR="00B4056B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ข้อบังคับมหาวิทยาลัยธรรมศาสตร์ว่าด้วยการจัดตั้งและการแบ่ง</w:t>
      </w:r>
      <w:r w:rsid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ส่วนงานของมหาวิทยาลัยธรรมศาสตร์ พ.ศ. ๒๕๕๙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136E279E" w14:textId="77777777" w:rsidR="00B4056B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ตั้งแต่วันที่ ๒๒ มีนาคม ๒๕๕๙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</w:t>
      </w:r>
    </w:p>
    <w:p w14:paraId="6605AE0C" w14:textId="41B4F860" w:rsidR="00D0132E" w:rsidRPr="00D0132E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013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ให้อธิการบดีมหาวิทยาลัยธรรมศาสตร์เป็นผู้รักษาการตามข้อบังคับนี้ และให้มีอำนาจออกประกาศมหาวิทยาลัย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เพื่อปฏิบัติตามข้อบังคับนี้</w:t>
      </w:r>
    </w:p>
    <w:p w14:paraId="193179E4" w14:textId="77777777" w:rsidR="00A66664" w:rsidRPr="00B46C34" w:rsidRDefault="00A6666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1DDDCC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๑</w:t>
      </w:r>
    </w:p>
    <w:p w14:paraId="06D296E8" w14:textId="619ECCEC" w:rsidR="00581AF4" w:rsidRPr="00B46C34" w:rsidRDefault="00D21877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การจัดตั้งและการแบ่งส่วนงานของสำนักงาน</w:t>
      </w:r>
    </w:p>
    <w:p w14:paraId="57F3F3CF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3AFB2CF2" w14:textId="77777777" w:rsidR="00B4056B" w:rsidRDefault="00B4056B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99163E" w14:textId="5CCA0196" w:rsidR="00A649F9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๔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ให้จัดตั้งสำนักงานและส่วนงานที่เรียกชื่ออย่างอื่นที่มีฐานะเทียบเท่าสำนักงาน ดังต่อไปนี้</w:t>
      </w:r>
    </w:p>
    <w:p w14:paraId="099C0D93" w14:textId="77777777" w:rsidR="00B4056B" w:rsidRDefault="00B4056B" w:rsidP="00B4056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(ก) สำนักงานสภามหาวิทยาลัย</w:t>
      </w:r>
    </w:p>
    <w:p w14:paraId="700D7737" w14:textId="13958442" w:rsidR="00D21877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(ข) สำนักงานตรวจสอบภายใน</w:t>
      </w:r>
    </w:p>
    <w:p w14:paraId="024F54D1" w14:textId="1DCFDDED" w:rsidR="00D21877" w:rsidRDefault="00B4056B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(ค) สำนักงานที่มีหน้าที่หลักด้านการให้บริการและสนับสนุนการบริหารมหาวิทยาลัย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มีดังต่อไปนี้</w:t>
      </w:r>
    </w:p>
    <w:p w14:paraId="70357FA5" w14:textId="2E3C8D5A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สำนักงานยุทธศาสตร์และการคลัง</w:t>
      </w:r>
    </w:p>
    <w:p w14:paraId="6A7035B0" w14:textId="1E6439D9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สำนักงานบริหารวิชาการและพัฒนานักศึกษา</w:t>
      </w:r>
    </w:p>
    <w:p w14:paraId="58595ED8" w14:textId="501823F2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สำนักงานบริหารทรัพยากรมนุษย์และกฎหมาย</w:t>
      </w:r>
    </w:p>
    <w:p w14:paraId="02C6B8F7" w14:textId="77777777" w:rsidR="00B4056B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สำนักงานบริหารกายภาพและบริการกลาง</w:t>
      </w:r>
    </w:p>
    <w:p w14:paraId="202347E8" w14:textId="1CB292CE" w:rsidR="00D21877" w:rsidRDefault="00B4056B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(ง) สำนักงานและส่วนงานที่เรียกชื่ออย่างอื่นที่มีฐานะเทียบเท่าสำนักงาน ที่มีหน้าที่หลัก</w:t>
      </w:r>
      <w:r w:rsidR="002E31B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ด้านการให้บริการและสนับสนุนการศึกษา มีดังต่อไปนี้</w:t>
      </w:r>
    </w:p>
    <w:p w14:paraId="59D1A8E0" w14:textId="5B72EA1D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โรงพยาบาลธรรมศาสตร์เฉลิมพระเกียรติ</w:t>
      </w:r>
    </w:p>
    <w:p w14:paraId="5E3D01B5" w14:textId="02E61279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สำนักงานทะเบียนนักศึกษา</w:t>
      </w:r>
    </w:p>
    <w:p w14:paraId="26CB6850" w14:textId="14849545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หอสมุดแห่งมหาวิทยาลัยธรรมศาสตร์</w:t>
      </w:r>
    </w:p>
    <w:p w14:paraId="6A67FE50" w14:textId="07B1C007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820D1C" w:rsidRPr="00820D1C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820D1C" w:rsidRPr="003D5468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</w:rPr>
        <w:footnoteReference w:id="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สำนักงานศูนย์เทคโนโลยีสารสนเทศและการสื่อสาร</w:t>
      </w:r>
    </w:p>
    <w:p w14:paraId="5495B126" w14:textId="507E6CD7" w:rsidR="00D21877" w:rsidRDefault="00B4056B" w:rsidP="00D21877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</w:t>
      </w:r>
      <w:r w:rsidR="00A04F1A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2"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4F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(ยกเลิก)</w:t>
      </w:r>
    </w:p>
    <w:p w14:paraId="4515E018" w14:textId="00436301" w:rsidR="00D21877" w:rsidRDefault="00B4056B" w:rsidP="00D21877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สำนักงานศูนย์ทดสอบ</w:t>
      </w:r>
    </w:p>
    <w:p w14:paraId="47AB9FCD" w14:textId="25F18CFB" w:rsidR="00D21877" w:rsidRDefault="00B4056B" w:rsidP="00D21877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โรงเรียนอนุบาลแห่งมหาวิทยาลัยธรรมศาสตร์</w:t>
      </w:r>
    </w:p>
    <w:p w14:paraId="5B38A462" w14:textId="3EBA3CD8" w:rsidR="00D21877" w:rsidRDefault="00B4056B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(จ) สำนักงานที่มีหน้าที่สนับสนุนมหาวิทยาลัยเพื่อความเป็นเลิศ มีดังต่อไปนี้</w:t>
      </w:r>
    </w:p>
    <w:p w14:paraId="528E3710" w14:textId="4999D61D" w:rsidR="00D21877" w:rsidRDefault="00D21877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สำนักงานวิทยาศาสตร์และเทคโนโลยีชั้นสูง</w:t>
      </w:r>
    </w:p>
    <w:p w14:paraId="51CBF04E" w14:textId="4A7D842E" w:rsidR="00D21877" w:rsidRDefault="00D21877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A04F1A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4F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(ยกเลิก)</w:t>
      </w:r>
    </w:p>
    <w:p w14:paraId="2B53B28D" w14:textId="71E2248E" w:rsidR="00D21877" w:rsidRDefault="00B4056B" w:rsidP="00604F9F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สำนักงานและส่วนงานที่เรียกชื่ออย่างอื่นที่มีฐานะเทียบเท่าสำนักงาน ที่มีหน้าที่หลัก</w:t>
      </w:r>
      <w:r w:rsidR="002E31B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ด้านการให้บริการหรือจัดหารายได้ซึ่งมีการบริหารแบบวิสาหกิจ มีดังต่อไปนี้</w:t>
      </w:r>
    </w:p>
    <w:p w14:paraId="1D22E162" w14:textId="46984AB8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820D1C" w:rsidRPr="00820D1C">
        <w:rPr>
          <w:rStyle w:val="FootnoteReference"/>
          <w:rFonts w:ascii="TH SarabunPSK" w:hAnsi="TH SarabunPSK" w:cs="TH SarabunPSK"/>
          <w:color w:val="000000" w:themeColor="text1"/>
          <w:cs/>
        </w:rPr>
        <w:t xml:space="preserve"> </w:t>
      </w:r>
      <w:r w:rsidR="00820D1C">
        <w:rPr>
          <w:rStyle w:val="FootnoteReference"/>
          <w:rFonts w:ascii="TH SarabunPSK" w:hAnsi="TH SarabunPSK" w:cs="TH SarabunPSK"/>
          <w:color w:val="000000" w:themeColor="text1"/>
        </w:rPr>
        <w:footnoteReference w:id="4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สำนักงานบริหารทรัพย์สินและกีฬา</w:t>
      </w:r>
    </w:p>
    <w:p w14:paraId="010E2267" w14:textId="43AFC3B7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สำนักพิมพ์มหาวิทยาลัยธรรมศาสตร์</w:t>
      </w:r>
    </w:p>
    <w:p w14:paraId="5C549042" w14:textId="2D417CB8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โรงพิมพ์มหาวิทยาลัยธรรมศาสตร์</w:t>
      </w:r>
    </w:p>
    <w:p w14:paraId="3D6258CA" w14:textId="18F5D031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ศูนย์หนังสือมหาวิทยาลัยธรรมศาสตร์</w:t>
      </w:r>
    </w:p>
    <w:p w14:paraId="212E6FFC" w14:textId="022A3B64" w:rsidR="00B4056B" w:rsidRDefault="00CE1DE9" w:rsidP="00B4056B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สำนักงานธรรมศาสตร์สัมพันธ์</w:t>
      </w:r>
    </w:p>
    <w:p w14:paraId="29351A03" w14:textId="489D4802" w:rsidR="000508C3" w:rsidRDefault="000508C3" w:rsidP="00B4056B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</w:t>
      </w:r>
      <w:r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สถานีวิทยุกระจายเสียงมหาวิทยาลัยธรรมศาสตร์</w:t>
      </w:r>
    </w:p>
    <w:p w14:paraId="39263D26" w14:textId="67D6D04D" w:rsidR="008E54F6" w:rsidRDefault="00B4056B" w:rsidP="00B4056B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สำนักงานสภามหาวิทยาลัยและสำนักงานตรวจสอบภายใน มีอำนาจหน้าที่และการแบ่งหน่วยงานภายในตามที่อธิการบดีโดยความเห็นชอบของสภามหาวิทยาลัยกำหนดโดยออกเป็นประกาศมหาวิทยาลัย</w:t>
      </w:r>
    </w:p>
    <w:p w14:paraId="7749DDE4" w14:textId="2496EA43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๖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ำนักงานยุทธศาสตร์และการคลัง ประกอบด้วยส่วนงาน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</w:p>
    <w:p w14:paraId="5FE5C71E" w14:textId="4CA5D159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กองแผนงาน</w:t>
      </w:r>
    </w:p>
    <w:p w14:paraId="151DB700" w14:textId="105D2857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กองคลัง</w:t>
      </w:r>
    </w:p>
    <w:p w14:paraId="1F9DC2B9" w14:textId="60E13F63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กองบริหารการคลังกลุ่มภารกิจ</w:t>
      </w:r>
    </w:p>
    <w:p w14:paraId="19CD3FDA" w14:textId="3C499221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(๔)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กองวิเทศสัมพันธ์</w:t>
      </w:r>
    </w:p>
    <w:p w14:paraId="6287FA5A" w14:textId="6D77DBAB" w:rsidR="00CE1DE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</w:t>
      </w:r>
      <w:r w:rsidR="000B5987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6"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กองพัฒนาคุณภาพ</w:t>
      </w:r>
    </w:p>
    <w:p w14:paraId="4B23B908" w14:textId="3B7DEE77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207C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5283817F" w14:textId="086937CD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๗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สำนักงานบริหารวิชาการและพัฒนานักศึกษา ประกอบด้วยส่วนงาน ดังต่อไปนี้</w:t>
      </w:r>
    </w:p>
    <w:p w14:paraId="5C6ACBE1" w14:textId="478E788E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8A01A4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7"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กองบริหารงานวิชาการ</w:t>
      </w:r>
    </w:p>
    <w:p w14:paraId="1857F34F" w14:textId="3FB3CB8F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กองบริหารการวิจัย</w:t>
      </w:r>
    </w:p>
    <w:p w14:paraId="114B598F" w14:textId="6F94FCF8" w:rsidR="00252C50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2C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กองกิจการนักศึกษา</w:t>
      </w:r>
    </w:p>
    <w:p w14:paraId="4209689B" w14:textId="41B9B5FF" w:rsidR="00A649F9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2D5B031B" w14:textId="0C87D3E0" w:rsidR="00CE1DE9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๘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สำนักงานบริหารทรัพยากรมนุษย์และกฎหมาย ประกอบด้วยส่วนงาน ดังต่อไปนี้</w:t>
      </w:r>
    </w:p>
    <w:p w14:paraId="49807065" w14:textId="51D802DA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กองทรัพยากรมนุษย์</w:t>
      </w:r>
    </w:p>
    <w:p w14:paraId="77965F35" w14:textId="7993A978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กองนิติการ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1A4740" w14:textId="30D9551C" w:rsidR="00CE1DE9" w:rsidRDefault="00B4056B" w:rsidP="007B0E7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164311BF" w14:textId="1CA2D809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๙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สำนักงานบริหารกายภาพและบริการกลาง ประกอบด้วยส่วนงาน 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</w:p>
    <w:p w14:paraId="01E5F752" w14:textId="2E4681F9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กองบริหารศูนย์ท่าพระจันทร์</w:t>
      </w:r>
    </w:p>
    <w:p w14:paraId="3A4F4259" w14:textId="61F509D8" w:rsidR="00983415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กองบริหารศูนย์รังสิต</w:t>
      </w:r>
    </w:p>
    <w:p w14:paraId="1C4CB77A" w14:textId="10877BE3" w:rsidR="00983415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กองบริหารศูนย์ลำปาง</w:t>
      </w:r>
    </w:p>
    <w:p w14:paraId="48198326" w14:textId="38A873D4" w:rsidR="00983415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0A643B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8"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กองบริหารศูนย์พัทยา</w:t>
      </w:r>
    </w:p>
    <w:p w14:paraId="0811795E" w14:textId="317066FB" w:rsidR="00CE1DE9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2DF34E8D" w14:textId="402B724A" w:rsidR="002325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325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</w:t>
      </w:r>
      <w:r w:rsidR="00F5306C">
        <w:rPr>
          <w:rStyle w:val="FootnoteReference"/>
          <w:rFonts w:ascii="TH SarabunPSK" w:hAnsi="TH SarabunPSK" w:cs="TH SarabunPSK"/>
          <w:b/>
          <w:bCs/>
          <w:color w:val="000000" w:themeColor="text1"/>
          <w:cs/>
        </w:rPr>
        <w:footnoteReference w:id="9"/>
      </w:r>
      <w:r w:rsidR="002325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325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ในสำนักงานทะเบียนนักศึกษาให้มีสำนักงานเลขานุการเป็นส่วนงานภายในสำนักงาน</w:t>
      </w:r>
    </w:p>
    <w:p w14:paraId="358CB1D9" w14:textId="5EF8E0D4" w:rsidR="002207CE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2325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325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</w:p>
    <w:p w14:paraId="17179085" w14:textId="7C956DE6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325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๑๐/๑</w:t>
      </w:r>
      <w:r w:rsidR="00567836">
        <w:rPr>
          <w:rStyle w:val="FootnoteReference"/>
          <w:rFonts w:ascii="TH SarabunPSK" w:hAnsi="TH SarabunPSK" w:cs="TH SarabunPSK"/>
          <w:b/>
          <w:bCs/>
          <w:color w:val="000000" w:themeColor="text1"/>
          <w:cs/>
        </w:rPr>
        <w:footnoteReference w:id="10"/>
      </w:r>
      <w:r w:rsidR="002325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325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หอสมุดแห่งมหาวิทยาลัยธรรมศาสตร์ ประกอบด้วยส่วนงาน ดังต่อไปนี้</w:t>
      </w:r>
    </w:p>
    <w:p w14:paraId="4991C5DD" w14:textId="4A5F3207" w:rsidR="00B027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สำนักงานเลขานุการ</w:t>
      </w:r>
    </w:p>
    <w:p w14:paraId="5183B6B5" w14:textId="32B44EBE" w:rsidR="00B027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ศูนย์ทรัพยากรสารสนเทศ</w:t>
      </w:r>
    </w:p>
    <w:p w14:paraId="449E2884" w14:textId="4A3D8EDD" w:rsidR="00B027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ศูนย์บริการท่าพระจันทร์</w:t>
      </w:r>
    </w:p>
    <w:p w14:paraId="763AB99A" w14:textId="369E84D5" w:rsidR="00B027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ศูนย์บริการรังสิต</w:t>
      </w:r>
    </w:p>
    <w:p w14:paraId="6FDED6FE" w14:textId="7A5AC354" w:rsidR="00B027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ศูนย์บริการภูมิภาคและเครือข่าย</w:t>
      </w:r>
    </w:p>
    <w:p w14:paraId="2682B6EB" w14:textId="0704798F" w:rsidR="00B02767" w:rsidRDefault="00B4056B" w:rsidP="00B0276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7B0E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4E644FCB" w14:textId="51B82928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๑๐/๒</w:t>
      </w:r>
      <w:r w:rsidR="00567836">
        <w:rPr>
          <w:rStyle w:val="FootnoteReference"/>
          <w:rFonts w:ascii="TH SarabunPSK" w:hAnsi="TH SarabunPSK" w:cs="TH SarabunPSK"/>
          <w:b/>
          <w:bCs/>
          <w:color w:val="000000" w:themeColor="text1"/>
          <w:cs/>
        </w:rPr>
        <w:footnoteReference w:id="11"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สำนักงานศูนย์เทคโนโลยีสารสนเทศและการสื่อสารให้มีสำนักงานเลขานุการ</w:t>
      </w:r>
      <w:r w:rsidR="00B0276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เป็นส่วนงานภายในสำนักงาน</w:t>
      </w:r>
    </w:p>
    <w:p w14:paraId="7AE5BF13" w14:textId="210FC4F1" w:rsidR="00B02767" w:rsidRDefault="00B4056B" w:rsidP="00B0276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6A49728A" w14:textId="77777777" w:rsidR="00217658" w:rsidRPr="00F978DF" w:rsidRDefault="00B4056B" w:rsidP="0021765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๑๐/๓</w:t>
      </w:r>
      <w:r w:rsidR="000A643B">
        <w:rPr>
          <w:rStyle w:val="FootnoteReference"/>
          <w:rFonts w:ascii="TH SarabunPSK" w:hAnsi="TH SarabunPSK" w:cs="TH SarabunPSK"/>
          <w:b/>
          <w:bCs/>
          <w:color w:val="000000" w:themeColor="text1"/>
          <w:cs/>
        </w:rPr>
        <w:footnoteReference w:id="12"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17658"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โรงพยาบาลธรรมศาสตร์เฉลิมพระเกียรติ ประกอบด้วยส่วนงานที่มีฐานะเทียบเท่ากอง ดังต่อไปนี้</w:t>
      </w:r>
    </w:p>
    <w:p w14:paraId="1EBC15A4" w14:textId="77777777" w:rsidR="00217658" w:rsidRPr="00F978DF" w:rsidRDefault="00217658" w:rsidP="00217658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ฝ่ายบริหารโรงพยาบาล</w:t>
      </w:r>
    </w:p>
    <w:p w14:paraId="3096F192" w14:textId="77777777" w:rsidR="00217658" w:rsidRPr="00F978DF" w:rsidRDefault="00217658" w:rsidP="0021765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ฝ่ายบริหารแผนและการคลัง</w:t>
      </w:r>
    </w:p>
    <w:p w14:paraId="29BE4256" w14:textId="77777777" w:rsidR="00217658" w:rsidRDefault="00217658" w:rsidP="0021765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๓) ฝ่ายการแพทย์</w:t>
      </w:r>
    </w:p>
    <w:p w14:paraId="03039DFC" w14:textId="77777777" w:rsidR="00217658" w:rsidRDefault="00217658" w:rsidP="0021765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๔) ฝ่ายการพยาบาล</w:t>
      </w:r>
    </w:p>
    <w:p w14:paraId="3CD07DA0" w14:textId="77777777" w:rsidR="00217658" w:rsidRDefault="00217658" w:rsidP="0021765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๕) ฝ่ายทันตกรรม</w:t>
      </w:r>
    </w:p>
    <w:p w14:paraId="25703BFF" w14:textId="77777777" w:rsidR="00217658" w:rsidRPr="00F978DF" w:rsidRDefault="00217658" w:rsidP="0021765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๖) ฝ่ายเภสัชกรรม</w:t>
      </w:r>
    </w:p>
    <w:p w14:paraId="5DBA5A16" w14:textId="77777777" w:rsidR="00217658" w:rsidRPr="00F978DF" w:rsidRDefault="00217658" w:rsidP="0021765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๗) ฝ่ายสหเวชศาสตร์</w:t>
      </w:r>
    </w:p>
    <w:p w14:paraId="511EDD86" w14:textId="77777777" w:rsidR="00217658" w:rsidRDefault="00217658" w:rsidP="0021765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๘) ฝ่ายสนับสนุนบริการ</w:t>
      </w:r>
    </w:p>
    <w:p w14:paraId="183926A4" w14:textId="5639F309" w:rsidR="00217658" w:rsidRDefault="00217658" w:rsidP="0021765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(๙) ศูนย์นวัตกรรมสุขภาพธรรมศาสตร์</w:t>
      </w:r>
    </w:p>
    <w:p w14:paraId="638C0E15" w14:textId="77777777" w:rsidR="00217658" w:rsidRDefault="00217658" w:rsidP="0021765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(๑๐) ศูนย์การแพทย์ธรรมศาสตร์</w:t>
      </w:r>
    </w:p>
    <w:p w14:paraId="0F0537CA" w14:textId="77777777" w:rsidR="00217658" w:rsidRDefault="00217658" w:rsidP="0021765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(๑๑) ศูนย์ธรรมศาสตร์ ธรรมรักษ์</w:t>
      </w:r>
    </w:p>
    <w:p w14:paraId="20884546" w14:textId="1C448221" w:rsidR="00B02767" w:rsidRDefault="001502C1" w:rsidP="0021765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๑๐/</w:t>
      </w:r>
      <w:r w:rsidR="00144F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0A643B">
        <w:rPr>
          <w:rStyle w:val="FootnoteReference"/>
          <w:rFonts w:ascii="TH SarabunPSK" w:hAnsi="TH SarabunPSK" w:cs="TH SarabunPSK"/>
          <w:b/>
          <w:bCs/>
          <w:color w:val="000000" w:themeColor="text1"/>
          <w:cs/>
        </w:rPr>
        <w:footnoteReference w:id="13"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04F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(ยกเลิก)</w:t>
      </w:r>
    </w:p>
    <w:p w14:paraId="753C2C9C" w14:textId="65F1126F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๑๑ 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สำนักงานวิทยาศาสตร์และเทคโนโลยีชั้นสูง ประกอบด้วยส่วนงาน ดังต่อไปนี้</w:t>
      </w:r>
    </w:p>
    <w:p w14:paraId="7AB614AB" w14:textId="6C5D1CDD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สำนักงานเลขานุการ</w:t>
      </w:r>
    </w:p>
    <w:p w14:paraId="291A0ACB" w14:textId="4B2943BE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ศูนย์วิจัยค้นคว้าและพัฒนายา</w:t>
      </w:r>
    </w:p>
    <w:p w14:paraId="32A90F69" w14:textId="4268D18A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</w:t>
      </w:r>
      <w:r w:rsidR="00270425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14"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ศูนย์เครื่</w:t>
      </w:r>
      <w:r w:rsidR="002704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องมือวิทยาศาสตร์เพื่อการวิจัยชั้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นสูง</w:t>
      </w:r>
    </w:p>
    <w:p w14:paraId="49A992CE" w14:textId="14C2F7BB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B0276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ศูนย์สัตว์ทดลอง</w:t>
      </w:r>
    </w:p>
    <w:p w14:paraId="30916BC8" w14:textId="16A68FB0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ศูนย์ทรัพย์สินทางปัญญาและบ่มเพาะวิสาหกิจ</w:t>
      </w:r>
    </w:p>
    <w:p w14:paraId="67D5756A" w14:textId="0EE302BF" w:rsidR="00A07634" w:rsidRDefault="001502C1" w:rsidP="00A076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5B9269DC" w14:textId="1BD5C5B7" w:rsidR="00B02767" w:rsidRDefault="001502C1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๑๒</w:t>
      </w:r>
      <w:r w:rsidR="00A04F1A">
        <w:rPr>
          <w:rStyle w:val="FootnoteReference"/>
          <w:rFonts w:ascii="TH SarabunPSK" w:hAnsi="TH SarabunPSK" w:cs="TH SarabunPSK"/>
          <w:b/>
          <w:bCs/>
          <w:color w:val="000000" w:themeColor="text1"/>
          <w:cs/>
        </w:rPr>
        <w:footnoteReference w:id="15"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04F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(ยกเลิก)</w:t>
      </w:r>
    </w:p>
    <w:p w14:paraId="74577E3A" w14:textId="728A50DE" w:rsidR="00B02767" w:rsidRP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๑๓ 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และส่วนงานที่เรียกชื่ออย่างอื่นที่มีฐานะเทียบเท่าสำนักงานที่มีหน้าที่หลักด้านการให้บริการหรือจัดหารายได้ซึ่งมีการบริหารงานแบบวิสาหกิจ มีอำนาจหน้าที่และการแบ่งหน่วยงานภายในตามที่อธิการบดีโดยความเห็นชอบของสภามหาวิทยาลัยกำหนดโดยออกเป็นประกาศมหาวิทยาลัย</w:t>
      </w:r>
    </w:p>
    <w:p w14:paraId="467415D5" w14:textId="77777777" w:rsidR="00B02767" w:rsidRPr="00B02767" w:rsidRDefault="00B02767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E30B26B" w14:textId="77777777" w:rsidR="006B673B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6E44D9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</w:p>
    <w:p w14:paraId="5D39AFED" w14:textId="0A393530" w:rsidR="003105E5" w:rsidRPr="00983415" w:rsidRDefault="00B02767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การจัดตั้งและการแบ่งส่วนงานของคณะหรือวิทยาลัย</w:t>
      </w:r>
    </w:p>
    <w:p w14:paraId="091EF716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03F9AE42" w14:textId="77777777" w:rsidR="00BC4EEC" w:rsidRPr="00B46C34" w:rsidRDefault="00BC4EEC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9ED459" w14:textId="3F4D40FF" w:rsidR="003105E5" w:rsidRPr="00983415" w:rsidRDefault="001502C1" w:rsidP="0098341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D43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32F6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ัดตั้งคณะหรือวิทยาลัย 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44520EB" w14:textId="11C3434B" w:rsidR="003105E5" w:rsidRPr="00B46C34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คณะนิติศาสตร์</w:t>
      </w:r>
    </w:p>
    <w:p w14:paraId="3B0C8EE5" w14:textId="0AF940C2" w:rsidR="003105E5" w:rsidRPr="00B46C34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(๒) 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คณะพาณิชย์ศาสตร์และการบัญชี</w:t>
      </w:r>
    </w:p>
    <w:p w14:paraId="74CBF86C" w14:textId="173601E9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(๓)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คณะรัฐศาสตร์</w:t>
      </w:r>
    </w:p>
    <w:p w14:paraId="53001DD0" w14:textId="0DF3FA4D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คณะเศรษฐศาสตร์</w:t>
      </w:r>
    </w:p>
    <w:p w14:paraId="265B6DBD" w14:textId="63D6075B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คณะสังคมสงเคราะห์ศาสตร์</w:t>
      </w:r>
    </w:p>
    <w:p w14:paraId="2CD5F334" w14:textId="24E50E6B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คณะ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</w:t>
      </w:r>
    </w:p>
    <w:p w14:paraId="02F1CA02" w14:textId="0266E8FB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คณะวารสารศาสตร์และสื่อสารมวลชน</w:t>
      </w:r>
    </w:p>
    <w:p w14:paraId="0FC9EB88" w14:textId="41048AF3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(๘) คณะสังคมวิทยาและมานุษยวิทยา</w:t>
      </w:r>
    </w:p>
    <w:p w14:paraId="542E4380" w14:textId="665354BC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(๙) คณะวิทยาศาสตร์และเทคโนโลยี</w:t>
      </w:r>
    </w:p>
    <w:p w14:paraId="4626D1B5" w14:textId="25E69394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(๑๐) คณะวิศวกรรมศาสตร์</w:t>
      </w:r>
    </w:p>
    <w:p w14:paraId="7438642E" w14:textId="19B86218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(๑๑) คณะแพทยศาสตร์</w:t>
      </w:r>
    </w:p>
    <w:p w14:paraId="0617A250" w14:textId="5197F794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(๑๒) คณะทันตแพทยศาสตร์</w:t>
      </w:r>
    </w:p>
    <w:p w14:paraId="3A1E1310" w14:textId="4E01BFD5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(๑๓) คณะสหเวชศาสตร์</w:t>
      </w:r>
    </w:p>
    <w:p w14:paraId="01B250A8" w14:textId="34292AC4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(๑๔) คณะพยาบาลศาสตร์</w:t>
      </w:r>
    </w:p>
    <w:p w14:paraId="529DC74C" w14:textId="2A5A799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(๑๕) คณะสถาปัตยกรรมศาสตร์และการผังเมือง</w:t>
      </w:r>
    </w:p>
    <w:p w14:paraId="0B4D9566" w14:textId="6BF8891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(๑๖) คณะศิลปกรรมศาสตร์</w:t>
      </w:r>
    </w:p>
    <w:p w14:paraId="473303A1" w14:textId="38B16B97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(๑๗) คณะสาธารณสุขศาสตร์</w:t>
      </w:r>
    </w:p>
    <w:p w14:paraId="72797FFC" w14:textId="0979471E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(๑๘) คณะเภสัชศาสตร์</w:t>
      </w:r>
    </w:p>
    <w:p w14:paraId="2FAF37C3" w14:textId="0CA9F36A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(๑๙) คณะวิทยาการเรียนรู้และศึกษาศาสตร์</w:t>
      </w:r>
    </w:p>
    <w:p w14:paraId="70F9F43E" w14:textId="6EEBCEB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(๒๐) วิทยาลัยนวัตกรรม</w:t>
      </w:r>
    </w:p>
    <w:p w14:paraId="6A1701DD" w14:textId="676759CA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(๒๑) วิทยาลัยสหวิทยาการ</w:t>
      </w:r>
    </w:p>
    <w:p w14:paraId="7C17C32B" w14:textId="02EC8383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(๒๒) วิทยาลัยนานาชาติปรีดี พนมยง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ค์</w:t>
      </w:r>
      <w:proofErr w:type="spellEnd"/>
    </w:p>
    <w:p w14:paraId="49E25805" w14:textId="467DE5F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(๒๓) วิทยาลัยพัฒนศาสตร์ 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ป๋วย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อึ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๊ง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ภากรณ์</w:t>
      </w:r>
    </w:p>
    <w:p w14:paraId="21CBE237" w14:textId="66ED4453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(๒๔) วิทยาลัยพัฒนศาสตร์นานาชาติจุฬาภรณ์</w:t>
      </w:r>
    </w:p>
    <w:p w14:paraId="2D8CD9B3" w14:textId="37630915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(๒๕) วิทยาลัยโลกคดีศึกษา</w:t>
      </w:r>
    </w:p>
    <w:p w14:paraId="715A30B5" w14:textId="6D6037CD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ในคณะหรือวิทยาลัยให้มีสำนักงานเลขานุการเป็นส่วนงานของคณะหรือวิทยาลัย</w:t>
      </w:r>
    </w:p>
    <w:p w14:paraId="7A2DD2D8" w14:textId="0013E7A5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เพื่อประโยชน์ในการบริหารงานวิชาการ อาจแบ่งส่วนงานในคณะหรือวิทยาลัยเป็นภาควิชา </w:t>
      </w:r>
      <w:r w:rsidR="00ED43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โดยทำเป็นข้อบังคับมหาวิทยาลัยและประกาศในราชกิจจา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220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บกษา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C0B7B94" w14:textId="10163F8D" w:rsidR="00ED43B5" w:rsidRDefault="001502C1" w:rsidP="00ED43B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อำนาจหน้าที่และการแบ่งหน่วยงานภายในของสำนักงานเลขานุการ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09874D33" w14:textId="4090B932" w:rsidR="00ED43B5" w:rsidRDefault="001502C1" w:rsidP="00ED43B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ให้โรงเรียนสาธิตแห่งมหาวิทยาลัยธรรมศาสตร์ เป็นส่วนงานของคณะวิทยาการเรียนรู้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และศึกษาศาสตร์ ทั้งนี้ อำนาจหน้าที่และการแบ่งหน่วยงานภายในของโรงเรียนสาธิต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แห่งมหาวิทยาลัยธรรมศาสตร์ ให้อธิการบดีโดยความเห็นชอบของสภามหาวิทยาลัยกำหนดโดยออกเป็นประกาศมหาวิทยาลัย</w:t>
      </w:r>
      <w:r w:rsidR="000B5987"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16"/>
      </w:r>
    </w:p>
    <w:p w14:paraId="40D46BD1" w14:textId="50641D22" w:rsidR="001502C1" w:rsidRDefault="003105E5" w:rsidP="00ED43B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45C5F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DA8E7DD" w14:textId="2DB04A2F" w:rsidR="00E54919" w:rsidRDefault="00ED43B5" w:rsidP="00E5491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หมวด ๓ </w:t>
      </w:r>
    </w:p>
    <w:p w14:paraId="5F1AB41B" w14:textId="4CB3192E" w:rsidR="00ED43B5" w:rsidRDefault="00ED43B5" w:rsidP="00E5491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การจัดตั้งและการแบ่งส่วนงานของสถาบัน</w:t>
      </w:r>
    </w:p>
    <w:p w14:paraId="0DD9C4CB" w14:textId="420E431F" w:rsidR="00985F76" w:rsidRPr="00985F76" w:rsidRDefault="00985F76" w:rsidP="00985F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5ED5C523" w14:textId="77777777" w:rsidR="00A07634" w:rsidRDefault="00A07634" w:rsidP="00985F7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8A637B" w14:textId="3038FE8E" w:rsidR="00ED43B5" w:rsidRDefault="00ED43B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ให้จัดตั้งสถาบัน ดังต่อไปนี้</w:t>
      </w:r>
    </w:p>
    <w:p w14:paraId="43AC8149" w14:textId="4696F1E2" w:rsidR="00ED43B5" w:rsidRDefault="00786ED6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4F4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4F4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สถาบันเทคโนโลยีนานาชาติสิรินธร</w:t>
      </w:r>
    </w:p>
    <w:p w14:paraId="06611F1B" w14:textId="27CA50C8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สถาบันภาษา</w:t>
      </w:r>
    </w:p>
    <w:p w14:paraId="024A6CFD" w14:textId="1789CECB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สถาบันไทยคดีศึกษา</w:t>
      </w:r>
    </w:p>
    <w:p w14:paraId="408F3AED" w14:textId="1CCEF5D3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สถาบันเสริมศึกษาและทรัพยากรมนุษย์</w:t>
      </w:r>
    </w:p>
    <w:p w14:paraId="6B382E49" w14:textId="4AB95C58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สถาบันเอเชียตะวันออกศึกษา</w:t>
      </w:r>
    </w:p>
    <w:p w14:paraId="4CDC877F" w14:textId="6A212E1F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สถาบันอาณาบริเวณศึกษา</w:t>
      </w:r>
    </w:p>
    <w:p w14:paraId="321D5F85" w14:textId="0B7CD8ED" w:rsidR="00A04F1A" w:rsidRPr="00341D0C" w:rsidRDefault="00A04F1A" w:rsidP="00A04F1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</w:t>
      </w:r>
      <w:r>
        <w:rPr>
          <w:rStyle w:val="FootnoteReference"/>
          <w:rFonts w:ascii="TH SarabunPSK" w:hAnsi="TH SarabunPSK" w:cs="TH SarabunPSK"/>
          <w:color w:val="000000" w:themeColor="text1"/>
          <w:cs/>
        </w:rPr>
        <w:footnoteReference w:id="17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สถาบันวิจัยและให้คำปรึกษาแห่งมหาวิทยาลัยธรรมศาสตร์</w:t>
      </w:r>
    </w:p>
    <w:p w14:paraId="15F35C98" w14:textId="567A3853" w:rsidR="00A04F1A" w:rsidRDefault="00A04F1A" w:rsidP="00A04F1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1D0C"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Style w:val="FootnoteReference"/>
          <w:rFonts w:ascii="TH SarabunPSK" w:hAnsi="TH SarabunPSK" w:cs="TH SarabunPSK"/>
          <w:cs/>
        </w:rPr>
        <w:footnoteReference w:id="18"/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สถาบันสัญญาธรรมศักดิ์เพื่อประชาธิปไตย</w:t>
      </w:r>
    </w:p>
    <w:p w14:paraId="7CBAA1E2" w14:textId="7A2A0F5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ในสถ</w:t>
      </w:r>
      <w:r w:rsidR="00A07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บันตามวรรคหนึ่งให้มีสำนักงานเลขานุการเป็นส่วนงานของสถาบัน</w:t>
      </w:r>
    </w:p>
    <w:p w14:paraId="49F88A88" w14:textId="3A9B2C30" w:rsidR="00207FC5" w:rsidRDefault="001502C1" w:rsidP="00207FC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เพื่อประโยชน์ในการบริหารงานวิชาการหรือวิจัย อาจแบ่งส่วนงานเป็นภาควิชา 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 หรือส่วนงานที่เรียกชื่ออย่างอื่น โดยทำเป็นข้อบังคับมหาวิทยาลัยและประกาศในราชกิจจา</w:t>
      </w:r>
      <w:proofErr w:type="spellStart"/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นุเ</w:t>
      </w:r>
      <w:proofErr w:type="spellEnd"/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บกษา</w:t>
      </w:r>
    </w:p>
    <w:p w14:paraId="0099173A" w14:textId="6DFAEE19" w:rsidR="00207FC5" w:rsidRDefault="001502C1" w:rsidP="00207FC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อำนาจหน้าที่และการแบ่งหน่วยงานภายในของสำนักงานเลขานุการ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2003B9E5" w14:textId="4E8D2BEB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02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สถาบันอาณาบริเวณศึกษา ประกอบด้วยส่วนงาน ดังต่อไปนี้</w:t>
      </w:r>
    </w:p>
    <w:p w14:paraId="3183A6C2" w14:textId="18DAB382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สำนักงานเลขานุการ</w:t>
      </w:r>
    </w:p>
    <w:p w14:paraId="2159C8BF" w14:textId="1925539A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ศูนย์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เอเปค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และออสเตรเลียศึกษา</w:t>
      </w:r>
    </w:p>
    <w:p w14:paraId="4031BFCB" w14:textId="4804F876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ศูนย์อินเดียศึกษา</w:t>
      </w:r>
    </w:p>
    <w:p w14:paraId="30377FA0" w14:textId="01BCA59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ศูนย์ศึกษารัสเซียและเครือรัฐเอกราช</w:t>
      </w:r>
    </w:p>
    <w:p w14:paraId="40CB0590" w14:textId="3D28E90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ศูนย์อาเซียนศึกษา</w:t>
      </w:r>
    </w:p>
    <w:p w14:paraId="74C76610" w14:textId="3246307D" w:rsidR="00207FC5" w:rsidRDefault="001502C1" w:rsidP="00207FC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อำนาจหน้าที่และการแบ่งหน่วยงานภายในของสำนักงานเลขานุการ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1A59A82B" w14:textId="7EA40C56" w:rsidR="00A04F1A" w:rsidRDefault="00A04F1A" w:rsidP="00A04F1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04F1A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๑๖/๑</w:t>
      </w:r>
      <w:r w:rsidR="005D36A6">
        <w:rPr>
          <w:rStyle w:val="FootnoteReference"/>
          <w:rFonts w:ascii="TH SarabunPSK" w:hAnsi="TH SarabunPSK" w:cs="TH SarabunPSK"/>
          <w:cs/>
        </w:rPr>
        <w:footnoteReference w:id="1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สถาบันวิจัยและให้คำปรึกษาแห่งมหาวิทยาลัยธรรมศาสตร์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ให้มีสำนักงานเลขานุการเป็นส่วนงานภายในสถาบัน </w:t>
      </w:r>
    </w:p>
    <w:p w14:paraId="49BF03FA" w14:textId="15F531E3" w:rsidR="00A04F1A" w:rsidRDefault="00A04F1A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อำนาจหน้าที่และการแบ่งหน่วยงานภายในส่วนงานตามวรรคหนึ่ง ให้อธิการบดีโดย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ความเห็นชอบของสภามหาวิทยาลัยกำหนดโดยออกเป็นประกาศมหาวิทยาลัย</w:t>
      </w:r>
    </w:p>
    <w:p w14:paraId="558D7D8E" w14:textId="51DC2165" w:rsidR="005D36A6" w:rsidRPr="00341D0C" w:rsidRDefault="005D36A6" w:rsidP="005D36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D36A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๑๖/๒</w:t>
      </w:r>
      <w:r>
        <w:rPr>
          <w:rStyle w:val="FootnoteReference"/>
          <w:rFonts w:ascii="TH SarabunPSK" w:hAnsi="TH SarabunPSK" w:cs="TH SarabunPSK"/>
          <w:b/>
          <w:bCs/>
          <w:cs/>
        </w:rPr>
        <w:footnoteReference w:id="20"/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สถาบันสัญญาธรรมศักดิ์เพื่อประชาธิปไตย ประกอบด้วยส่วนงาน ดังต่อไปนี้</w:t>
      </w:r>
    </w:p>
    <w:p w14:paraId="30169A14" w14:textId="7CDBC19A" w:rsidR="005D36A6" w:rsidRPr="00341D0C" w:rsidRDefault="005D36A6" w:rsidP="005D36A6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1D0C">
        <w:rPr>
          <w:rFonts w:ascii="TH SarabunPSK" w:hAnsi="TH SarabunPSK" w:cs="TH SarabunPSK" w:hint="cs"/>
          <w:sz w:val="32"/>
          <w:szCs w:val="32"/>
          <w:cs/>
        </w:rPr>
        <w:t>(๑) สำนักงานเลขานุการ</w:t>
      </w:r>
    </w:p>
    <w:p w14:paraId="6E21B23A" w14:textId="39AB6045" w:rsidR="005D36A6" w:rsidRPr="00341D0C" w:rsidRDefault="005D36A6" w:rsidP="005D36A6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(๒) ศูนย์ประชาธิปไตยและพลเมือง</w:t>
      </w:r>
    </w:p>
    <w:p w14:paraId="1DBF476B" w14:textId="7027E45E" w:rsidR="005D36A6" w:rsidRPr="00341D0C" w:rsidRDefault="005D36A6" w:rsidP="005D36A6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(๓) ศูนย์ต่อต้านการทุจริตคอร์</w:t>
      </w:r>
      <w:proofErr w:type="spellStart"/>
      <w:r w:rsidRPr="00341D0C">
        <w:rPr>
          <w:rFonts w:ascii="TH SarabunPSK" w:hAnsi="TH SarabunPSK" w:cs="TH SarabunPSK" w:hint="cs"/>
          <w:sz w:val="32"/>
          <w:szCs w:val="32"/>
          <w:cs/>
        </w:rPr>
        <w:t>รัป</w:t>
      </w:r>
      <w:proofErr w:type="spellEnd"/>
      <w:r w:rsidRPr="00341D0C">
        <w:rPr>
          <w:rFonts w:ascii="TH SarabunPSK" w:hAnsi="TH SarabunPSK" w:cs="TH SarabunPSK" w:hint="cs"/>
          <w:sz w:val="32"/>
          <w:szCs w:val="32"/>
          <w:cs/>
        </w:rPr>
        <w:t>ชันแห่งมหาวิทยาลัยธรรมศาสตร์</w:t>
      </w:r>
    </w:p>
    <w:p w14:paraId="10E6EEF7" w14:textId="77777777" w:rsidR="005D36A6" w:rsidRDefault="005D36A6" w:rsidP="005D36A6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(๔) ศูนย์ศึกษาเพื่อการพัฒนาท้องถิ่น</w:t>
      </w:r>
    </w:p>
    <w:p w14:paraId="7A878443" w14:textId="08B0EE66" w:rsidR="005D36A6" w:rsidRPr="005D36A6" w:rsidRDefault="005D36A6" w:rsidP="005D36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1D0C">
        <w:rPr>
          <w:rFonts w:ascii="TH SarabunPSK" w:hAnsi="TH SarabunPSK" w:cs="TH SarabunPSK" w:hint="cs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ให้อธิการบดีโดย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1D0C">
        <w:rPr>
          <w:rFonts w:ascii="TH SarabunPSK" w:hAnsi="TH SarabunPSK" w:cs="TH SarabunPSK" w:hint="cs"/>
          <w:sz w:val="32"/>
          <w:szCs w:val="32"/>
          <w:cs/>
        </w:rPr>
        <w:t>ความเห็นชอบของสภามหาวิทยาลัยกำหนดโดยออกเป็นประกาศมหาวิทยาลัย</w:t>
      </w:r>
    </w:p>
    <w:p w14:paraId="25A6FE92" w14:textId="22F5FD5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046E2F" w14:textId="5C6943B9" w:rsidR="00207FC5" w:rsidRDefault="00207FC5" w:rsidP="00207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บทเฉพาะกาล</w:t>
      </w:r>
    </w:p>
    <w:p w14:paraId="3E7D3DB2" w14:textId="77777777" w:rsidR="00207FC5" w:rsidRPr="00B46C34" w:rsidRDefault="00207FC5" w:rsidP="00207FC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4D57FAE8" w14:textId="65B4AB74" w:rsidR="00207FC5" w:rsidRDefault="00207FC5" w:rsidP="00207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228084" w14:textId="03F93B52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502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ให้ส่วนราชการและหน่วยงานที่จัดตั้งตามพระราชบัญญัติมหาวิทยาลัยธรรมศาสตร์ 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๒๕๓๑ เป็นหรือรวมกันเป็นส่วนงานตามข้อบังคับนี้ ดังต่อไปนี้</w:t>
      </w:r>
    </w:p>
    <w:p w14:paraId="3F76BD29" w14:textId="0B657CC1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สำนักทะเบียนและประมวลผลเป็นสำนักงานทะเบียนนักศึกษา</w:t>
      </w:r>
    </w:p>
    <w:p w14:paraId="212815A5" w14:textId="4F6FA1EC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สำนักหอสมุดเป็นหอสมุดแห่งมหาวิทยาลัยธรรมศาสตร์</w:t>
      </w:r>
    </w:p>
    <w:p w14:paraId="7271DE11" w14:textId="08A3C237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สถาบันประมวลข้อมูลเพื่อการศึกษาและการพัฒนาเป็นสำนักงานศูนย์เทคโนโลยีสารสนเทศและการสื่อสาร</w:t>
      </w:r>
    </w:p>
    <w:p w14:paraId="11C5B777" w14:textId="754EB28E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(๔) </w:t>
      </w:r>
      <w:r w:rsidR="007B6B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สำนักงานศูนย์วิจัยและให้คำปรึกษาแห่งมหาวิทยาลัยธรรมศาสตร์เป็น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สถาบันวิจัยและ</w:t>
      </w:r>
      <w:r w:rsidR="007B6B1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ให้คำปรึกษาแห่งมหาวิทยาลัยธรรมศาสตร์</w:t>
      </w:r>
    </w:p>
    <w:p w14:paraId="59D84FAE" w14:textId="796A2364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สำนักงานศิษย์เก่าสัมพันธ์เป็นสำนักงานธรรมศาสตร์สัมพันธ์</w:t>
      </w:r>
    </w:p>
    <w:p w14:paraId="14496825" w14:textId="77DC9F5F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สำนักงานทรัพย์สิน และศูนย์บริการการกีฬา รวมกันเป็นสำนักงานจัดการทรัพย์สิน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และศูนย์บริการการกีฬา</w:t>
      </w:r>
    </w:p>
    <w:p w14:paraId="4006BEC4" w14:textId="65DAFD04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กองส่งเสริมมาตรฐานและประกันคุณภาพเป็นกองพัฒนาคุณภาพการศึกษา</w:t>
      </w:r>
    </w:p>
    <w:p w14:paraId="7BE897D1" w14:textId="1D2965E3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(๘) กองเจ้าหน้าที่เป็นกองทรัพยากรมนุษย์</w:t>
      </w:r>
    </w:p>
    <w:p w14:paraId="54E7D1BA" w14:textId="58366A5D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(๙) กองกลางเป็นกองบริหารศูนย์ท่าพระจันทร์</w:t>
      </w:r>
    </w:p>
    <w:p w14:paraId="26CDC471" w14:textId="3A9B54C4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(๑๐) สำนักงานทรัพย์สินทางปัญญาและบ่มเพาะวิสาหกิจเป็นศูนย์ทรัพย์สินทางปัญญา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และบ่มเพาะวิสาหกิจ</w:t>
      </w:r>
    </w:p>
    <w:p w14:paraId="5F8DEF3C" w14:textId="3AC06C62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(๑๑) </w:t>
      </w:r>
      <w:r w:rsidR="007B6B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สำนักงานสัญญาธรรมศักดิ์เพื่อประชาธิปไตยเป็น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="00CD35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ถาบันสัญญาธรรมศักดิ์เพื่อประชาธิปไตย</w:t>
      </w:r>
    </w:p>
    <w:p w14:paraId="0258D9FC" w14:textId="1A86842A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(๑๒) สถาบันต่อต้านการทุจริตคอร์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ชันแห่งมหาวิทยาลัยธรรมศาสตร์เป็นศูนย์ต่อต้าน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การทุจริตคอร์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ชันแห่งมหาวิทยาลัยธรรมศาสตร์</w:t>
      </w:r>
    </w:p>
    <w:p w14:paraId="3A82C344" w14:textId="3588EE8A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(๑๓) สำนักบัณฑิตอาสาสมัครเป็นวิทยาลัยพัฒนศาสตร์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ป๋วย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อึ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๊ง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ภากรณ์</w:t>
      </w:r>
    </w:p>
    <w:p w14:paraId="3F744F04" w14:textId="6133EF36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(๑๔) สถาบันทรัพยากรมนุษย์ และสำนักเสริมศึกษาและบริการสังคม รวมกันเป็นสถาบันเสริมศึกษาและทรัพยากรมนุษย์</w:t>
      </w:r>
    </w:p>
    <w:p w14:paraId="7D61B82B" w14:textId="206CC49C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(๑๕) สถาบันศึกษาความร่วมมือระหว่างประเทศแห่งมหาวิทยาลัยธรรมศาสตร์เป็นสถาบัน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อาณาบริเวณศึกษา</w:t>
      </w:r>
    </w:p>
    <w:p w14:paraId="2D39C014" w14:textId="07BF4DEC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ให้โอนบรรดาทรัพย์สิน งบประมาณ และรายได้ ตลอดจนผู้ปฏิบัติงานในมหาวิทยาลัย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ของส่วนราชการหรือหน่วยงานที่จัดตั้งขึ้นตามพระราชบัญญัติมหาวิทยาลัยธรรมศาสตร์ พ.ศ. ๒๕๓๑</w:t>
      </w:r>
      <w:r w:rsidR="00252C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ตามวรรคหนึ่ง มาเป็นของส่วนงานซึ่งส่วนราชการหรือหน่วยงานนั้นเป็นหรือรวมกันเป็นส่วนงานตามข้อบังคับนี้</w:t>
      </w:r>
    </w:p>
    <w:p w14:paraId="7B376AA0" w14:textId="511D0185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นอกจากกรณ</w:t>
      </w:r>
      <w:r w:rsidR="00252C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 (๖) (๑๓) และ (๑๔) ให้ผู้ดำรงตำแหน่งผู้อำนวยการและรองผู้อำนวยการ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ของส่วนราชการหรือหน่วยงานที่จัดตั้งขึ้นตามพระราชบัญญัติมหาวิทยาลัยธรรมศาสตร์ พ.ศ. ๒๕๓๑ 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ตามวรรคหนึ่ง อยู่ก่อนวันที่ข้อบังคับนี้มีผลใช้บังคับ เป็นผู้ดำรงตำแหน่งผู้อำนวยการและรองผู้อำนวยการ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ของส่วนงานซึ่งส่วนราชการหรือหน่วยงานนั้นเป็นหรือรวมกันเป็นส่วนงานตามข้อบังคับนี้จนครบวาระ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การดำรงตำแหน่ง</w:t>
      </w:r>
    </w:p>
    <w:p w14:paraId="17A06F62" w14:textId="60D01A4A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กรณีตาม (๖) ให้ผู้ดำรงตำแหน่งผู้จัดการ และรองผู้จัดการ สำนักงานจัดการทรัพย์สิน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อยู่ก่อนวันที่ข้อบังคับนี้มีผลใช้บังคับ เป็นผู้ดำรงตำแหน่งผู้อำนวยการ และรองผู้อำนวยการสำนักงานจัดการทรัพย์สินและศูนย์บริการกีฬา จนครบวาระการดำรงตำแหน่งหรือพ้นกำหนดเวลาจ้าง</w:t>
      </w:r>
    </w:p>
    <w:p w14:paraId="4889E42E" w14:textId="2A8D73F5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กรณีตาม (๑๓) ให้ผู้ดำรงตำแหน่งผู้อำนวยการ และรองผู้อำนวยการสำนักบัณฑิตอาสาสมัคร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อยู่ก่อนวันที่</w:t>
      </w:r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ข้อบังคับนี้มีผลใช้บังคับ เป็นผู้ดำรงตำแหน่งคณบดี และรองคณบดีวิทยาลัยพัฒนศาสตร์ </w:t>
      </w:r>
      <w:r w:rsidR="00405C9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proofErr w:type="spellStart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ป๋วย</w:t>
      </w:r>
      <w:proofErr w:type="spellEnd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อึ</w:t>
      </w:r>
      <w:proofErr w:type="spellStart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๊ง</w:t>
      </w:r>
      <w:proofErr w:type="spellEnd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ภากรณ์ จนครบวาระการดำรงตำแหน่ง</w:t>
      </w:r>
    </w:p>
    <w:p w14:paraId="2294550C" w14:textId="7903C7FA" w:rsidR="00405C91" w:rsidRPr="00207FC5" w:rsidRDefault="00405C91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กรณีตาม (๑๔) ให้มีผลใช้เมื่อผู้อำนวยการของส่วนราชการซึ่งดำรงตำแหน่งอยู่ก่อนวันที่ข้อบังคับนี้มีผลใช้บังคับคนหนึ่งคนใดพ้นจากตำแหน่ง โดยให้ผู้อำนวยการของส่วนราชการที่ยังคงดำรงตำแหน่งอยู่เป็นผู้อำนวยการสถาบันเสริมศึกษาและทรัพยากรมนุษย์จนครบวาระการดำรงตำแหน่ง</w:t>
      </w:r>
    </w:p>
    <w:p w14:paraId="221D8E9A" w14:textId="2E95F2F2" w:rsidR="00084ED6" w:rsidRPr="00A81608" w:rsidRDefault="00084ED6" w:rsidP="00715267">
      <w:pPr>
        <w:spacing w:after="0" w:line="240" w:lineRule="auto"/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14:paraId="23C85095" w14:textId="38D8C43D" w:rsidR="00252C50" w:rsidRDefault="00715267" w:rsidP="00715267">
      <w:pPr>
        <w:tabs>
          <w:tab w:val="left" w:pos="1134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ณ วันที่ ๒</w:t>
      </w:r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๒๕๕๙</w:t>
      </w:r>
    </w:p>
    <w:p w14:paraId="41D97DE2" w14:textId="77777777" w:rsidR="00715267" w:rsidRDefault="00715267" w:rsidP="00715267">
      <w:pPr>
        <w:tabs>
          <w:tab w:val="left" w:pos="1134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CB24A1" w14:textId="77777777" w:rsidR="00084ED6" w:rsidRDefault="00084ED6" w:rsidP="00715267">
      <w:pPr>
        <w:tabs>
          <w:tab w:val="left" w:pos="1134"/>
        </w:tabs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2F0C039E" w:rsidR="00E54919" w:rsidRDefault="00715267" w:rsidP="0071526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8ACE904" w14:textId="18DE9201" w:rsidR="001D550E" w:rsidRPr="00B46C34" w:rsidRDefault="00715267" w:rsidP="0071526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sectPr w:rsidR="001D550E" w:rsidRPr="00B46C34" w:rsidSect="000E2521">
      <w:headerReference w:type="default" r:id="rId9"/>
      <w:footnotePr>
        <w:numFmt w:val="thaiNumbers"/>
      </w:footnotePr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29200" w14:textId="77777777" w:rsidR="00371C4D" w:rsidRDefault="00371C4D" w:rsidP="00273EA9">
      <w:pPr>
        <w:spacing w:after="0" w:line="240" w:lineRule="auto"/>
      </w:pPr>
      <w:r>
        <w:separator/>
      </w:r>
    </w:p>
  </w:endnote>
  <w:endnote w:type="continuationSeparator" w:id="0">
    <w:p w14:paraId="234F5019" w14:textId="77777777" w:rsidR="00371C4D" w:rsidRDefault="00371C4D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4787" w14:textId="77777777" w:rsidR="00371C4D" w:rsidRDefault="00371C4D" w:rsidP="00273EA9">
      <w:pPr>
        <w:spacing w:after="0" w:line="240" w:lineRule="auto"/>
      </w:pPr>
      <w:r>
        <w:separator/>
      </w:r>
    </w:p>
  </w:footnote>
  <w:footnote w:type="continuationSeparator" w:id="0">
    <w:p w14:paraId="352ADB4B" w14:textId="77777777" w:rsidR="00371C4D" w:rsidRDefault="00371C4D" w:rsidP="00273EA9">
      <w:pPr>
        <w:spacing w:after="0" w:line="240" w:lineRule="auto"/>
      </w:pPr>
      <w:r>
        <w:continuationSeparator/>
      </w:r>
    </w:p>
  </w:footnote>
  <w:footnote w:id="1">
    <w:p w14:paraId="17000A48" w14:textId="50E5F704" w:rsidR="00820D1C" w:rsidRPr="003D5468" w:rsidRDefault="001502C1" w:rsidP="000508C3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20D1C" w:rsidRPr="003D5468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820D1C" w:rsidRPr="003D546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20D1C">
        <w:rPr>
          <w:rFonts w:ascii="TH SarabunPSK" w:hAnsi="TH SarabunPSK" w:cs="TH SarabunPSK" w:hint="cs"/>
          <w:sz w:val="28"/>
          <w:szCs w:val="28"/>
          <w:cs/>
        </w:rPr>
        <w:t>ข้อ ๔ (ง) (๔) แก้ไขเพิ่มเติมโดยข้อบังคับมหาวิทยาลัยธรรมศาสตร์ว่าด้วยการจัดตั้งและการแบ่งส่วนงาน</w:t>
      </w:r>
      <w:r w:rsidR="00820D1C">
        <w:rPr>
          <w:rFonts w:ascii="TH SarabunPSK" w:hAnsi="TH SarabunPSK" w:cs="TH SarabunPSK"/>
          <w:sz w:val="28"/>
          <w:szCs w:val="28"/>
          <w:cs/>
        </w:rPr>
        <w:br/>
      </w:r>
      <w:r w:rsidR="00820D1C">
        <w:rPr>
          <w:rFonts w:ascii="TH SarabunPSK" w:hAnsi="TH SarabunPSK" w:cs="TH SarabunPSK" w:hint="cs"/>
          <w:sz w:val="28"/>
          <w:szCs w:val="28"/>
          <w:cs/>
        </w:rPr>
        <w:t>ของมหาวิทยาลัยธรร</w:t>
      </w:r>
      <w:r w:rsidR="00A04F1A">
        <w:rPr>
          <w:rFonts w:ascii="TH SarabunPSK" w:hAnsi="TH SarabunPSK" w:cs="TH SarabunPSK" w:hint="cs"/>
          <w:sz w:val="28"/>
          <w:szCs w:val="28"/>
          <w:cs/>
        </w:rPr>
        <w:t>ม</w:t>
      </w:r>
      <w:r w:rsidR="00820D1C">
        <w:rPr>
          <w:rFonts w:ascii="TH SarabunPSK" w:hAnsi="TH SarabunPSK" w:cs="TH SarabunPSK" w:hint="cs"/>
          <w:sz w:val="28"/>
          <w:szCs w:val="28"/>
          <w:cs/>
        </w:rPr>
        <w:t>ศาสตร์ (ฉบับที่ ๒) พ.ศ. ๒๕๕๙</w:t>
      </w:r>
    </w:p>
  </w:footnote>
  <w:footnote w:id="2">
    <w:p w14:paraId="1D225DE8" w14:textId="68954015" w:rsidR="00A04F1A" w:rsidRPr="00A04F1A" w:rsidRDefault="00A04F1A" w:rsidP="000508C3">
      <w:pPr>
        <w:pStyle w:val="FootnoteText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tab/>
      </w:r>
      <w:r>
        <w:tab/>
      </w:r>
      <w:r w:rsidRPr="00A04F1A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ข้อ </w:t>
      </w: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(ง) (๕) ยกเลิกโดยข้อบังคับมหาวิทยาลัยธรรมศาสตร์ว่าด้วยการจัดตั้งและการแบ่งส่วนงานของมหาวิทยาลัยธรร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3">
    <w:p w14:paraId="4C44AE34" w14:textId="609FD8D6" w:rsidR="00A04F1A" w:rsidRDefault="00A04F1A" w:rsidP="000508C3">
      <w:pPr>
        <w:pStyle w:val="FootnoteText"/>
        <w:jc w:val="thaiDistribute"/>
        <w:rPr>
          <w:cs/>
        </w:rPr>
      </w:pPr>
      <w:r>
        <w:tab/>
      </w:r>
      <w:r>
        <w:tab/>
      </w: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</w:rPr>
        <w:t>จ</w:t>
      </w:r>
      <w:r w:rsidRPr="00A04F1A">
        <w:rPr>
          <w:rFonts w:ascii="TH SarabunPSK" w:hAnsi="TH SarabunPSK" w:cs="TH SarabunPSK"/>
          <w:sz w:val="28"/>
          <w:szCs w:val="28"/>
          <w:cs/>
        </w:rPr>
        <w:t>) (</w:t>
      </w: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Pr="00A04F1A">
        <w:rPr>
          <w:rFonts w:ascii="TH SarabunPSK" w:hAnsi="TH SarabunPSK" w:cs="TH SarabunPSK"/>
          <w:sz w:val="28"/>
          <w:szCs w:val="28"/>
          <w:cs/>
        </w:rPr>
        <w:t>) ยกเลิกโดยข้อบังคับมหาวิทยาลัยธรรมศาสตร์ว่าด้วยการจัดตั้งและการแบ่งส่วนงานของมหาวิทยาลัยธรร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4">
    <w:p w14:paraId="25C2EBBD" w14:textId="62312294" w:rsidR="00820D1C" w:rsidRPr="003D5468" w:rsidRDefault="001502C1" w:rsidP="000508C3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20D1C" w:rsidRPr="003D5468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820D1C" w:rsidRPr="003D546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20D1C">
        <w:rPr>
          <w:rFonts w:ascii="TH SarabunPSK" w:hAnsi="TH SarabunPSK" w:cs="TH SarabunPSK" w:hint="cs"/>
          <w:sz w:val="28"/>
          <w:szCs w:val="28"/>
          <w:cs/>
        </w:rPr>
        <w:t>ข้อ ๔ (ฉ) (๑) แก้ไขเพิ่มเติมโดยข้อบังคับมหาวิทยาลัยธรรมศาสตร์ว่าด้วยการจัดตั้งและการแบ่งส่วนงาน</w:t>
      </w:r>
      <w:r w:rsidR="00820D1C">
        <w:rPr>
          <w:rFonts w:ascii="TH SarabunPSK" w:hAnsi="TH SarabunPSK" w:cs="TH SarabunPSK"/>
          <w:sz w:val="28"/>
          <w:szCs w:val="28"/>
          <w:cs/>
        </w:rPr>
        <w:br/>
      </w:r>
      <w:r w:rsidR="00820D1C">
        <w:rPr>
          <w:rFonts w:ascii="TH SarabunPSK" w:hAnsi="TH SarabunPSK" w:cs="TH SarabunPSK" w:hint="cs"/>
          <w:sz w:val="28"/>
          <w:szCs w:val="28"/>
          <w:cs/>
        </w:rPr>
        <w:t>ของมหาวิทยาลัยธรรมศาสตร์ (ฉบับที่ ๒) พ.ศ. ๒๕๕๙</w:t>
      </w:r>
    </w:p>
  </w:footnote>
  <w:footnote w:id="5">
    <w:p w14:paraId="54E041AD" w14:textId="48D766FA" w:rsidR="000508C3" w:rsidRDefault="000508C3" w:rsidP="000508C3">
      <w:pPr>
        <w:pStyle w:val="FootnoteText"/>
        <w:jc w:val="thaiDistribute"/>
        <w:rPr>
          <w:cs/>
        </w:rPr>
      </w:pPr>
      <w:r>
        <w:tab/>
      </w:r>
      <w:r>
        <w:tab/>
      </w: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(</w:t>
      </w:r>
      <w:r>
        <w:rPr>
          <w:rFonts w:ascii="TH SarabunPSK" w:hAnsi="TH SarabunPSK" w:cs="TH SarabunPSK" w:hint="cs"/>
          <w:sz w:val="28"/>
          <w:szCs w:val="28"/>
          <w:cs/>
        </w:rPr>
        <w:t>ฉ</w:t>
      </w:r>
      <w:r w:rsidRPr="00A04F1A">
        <w:rPr>
          <w:rFonts w:ascii="TH SarabunPSK" w:hAnsi="TH SarabunPSK" w:cs="TH SarabunPSK"/>
          <w:sz w:val="28"/>
          <w:szCs w:val="28"/>
          <w:cs/>
        </w:rPr>
        <w:t>) (</w:t>
      </w:r>
      <w:r>
        <w:rPr>
          <w:rFonts w:ascii="TH SarabunPSK" w:hAnsi="TH SarabunPSK" w:cs="TH SarabunPSK" w:hint="cs"/>
          <w:sz w:val="28"/>
          <w:szCs w:val="28"/>
          <w:cs/>
        </w:rPr>
        <w:t>๖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</w:rPr>
        <w:t>แก้ไขเพิ่มเติมโ</w:t>
      </w:r>
      <w:r w:rsidRPr="00A04F1A">
        <w:rPr>
          <w:rFonts w:ascii="TH SarabunPSK" w:hAnsi="TH SarabunPSK" w:cs="TH SarabunPSK"/>
          <w:sz w:val="28"/>
          <w:szCs w:val="28"/>
          <w:cs/>
        </w:rPr>
        <w:t>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>
        <w:rPr>
          <w:rFonts w:ascii="TH SarabunPSK" w:hAnsi="TH SarabunPSK" w:cs="TH SarabunPSK"/>
          <w:sz w:val="28"/>
          <w:szCs w:val="28"/>
          <w:cs/>
        </w:rPr>
        <w:t xml:space="preserve">ศาสตร์ (ฉบับที่ </w:t>
      </w:r>
      <w:r>
        <w:rPr>
          <w:rFonts w:ascii="TH SarabunPSK" w:hAnsi="TH SarabunPSK" w:cs="TH SarabunPSK" w:hint="cs"/>
          <w:sz w:val="28"/>
          <w:szCs w:val="28"/>
          <w:cs/>
        </w:rPr>
        <w:t>๘</w:t>
      </w:r>
      <w:r w:rsidRPr="00A04F1A">
        <w:rPr>
          <w:rFonts w:ascii="TH SarabunPSK" w:hAnsi="TH SarabunPSK" w:cs="TH SarabunPSK"/>
          <w:sz w:val="28"/>
          <w:szCs w:val="28"/>
          <w:cs/>
        </w:rPr>
        <w:t>) พ.ศ. ๒๕๖๕</w:t>
      </w:r>
    </w:p>
  </w:footnote>
  <w:footnote w:id="6">
    <w:p w14:paraId="0DD769BB" w14:textId="5D126291" w:rsidR="000B5987" w:rsidRPr="000B5987" w:rsidRDefault="001502C1" w:rsidP="00A04F1A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0B5987" w:rsidRPr="000B598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0B5987" w:rsidRPr="000B598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B5987">
        <w:rPr>
          <w:rFonts w:ascii="TH SarabunPSK" w:hAnsi="TH SarabunPSK" w:cs="TH SarabunPSK" w:hint="cs"/>
          <w:sz w:val="28"/>
          <w:szCs w:val="28"/>
          <w:cs/>
        </w:rPr>
        <w:t>ข้อ ๖ (๕) เพิ่มเติมโดยข้อบังคับมหาวิทยาลัยธรรมศาสตร์ว่าด้วยการจัดตั้งและการแบ่งส่วนงาน</w:t>
      </w:r>
      <w:r w:rsidR="000B5987">
        <w:rPr>
          <w:rFonts w:ascii="TH SarabunPSK" w:hAnsi="TH SarabunPSK" w:cs="TH SarabunPSK"/>
          <w:sz w:val="28"/>
          <w:szCs w:val="28"/>
          <w:cs/>
        </w:rPr>
        <w:br/>
      </w:r>
      <w:r w:rsidR="000B5987">
        <w:rPr>
          <w:rFonts w:ascii="TH SarabunPSK" w:hAnsi="TH SarabunPSK" w:cs="TH SarabunPSK" w:hint="cs"/>
          <w:sz w:val="28"/>
          <w:szCs w:val="28"/>
          <w:cs/>
        </w:rPr>
        <w:t>ของมหาวิทยาลัยธรรมศาสตร์ (ฉบับที่ ๒) พ.ศ. ๒๕๕๙</w:t>
      </w:r>
    </w:p>
  </w:footnote>
  <w:footnote w:id="7">
    <w:p w14:paraId="376041F6" w14:textId="6741C138" w:rsidR="008A01A4" w:rsidRPr="008A01A4" w:rsidRDefault="001502C1" w:rsidP="008A01A4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A01A4" w:rsidRPr="008A01A4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8A01A4" w:rsidRPr="008A01A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A01A4">
        <w:rPr>
          <w:rFonts w:ascii="TH SarabunPSK" w:hAnsi="TH SarabunPSK" w:cs="TH SarabunPSK" w:hint="cs"/>
          <w:sz w:val="28"/>
          <w:szCs w:val="28"/>
          <w:cs/>
        </w:rPr>
        <w:t>ข้อ ๗ (๑) แก้ไขเพิ่มเติมโดย</w:t>
      </w:r>
      <w:r w:rsidR="008A01A4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8A01A4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8A01A4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</w:t>
      </w:r>
      <w:r w:rsidR="008A01A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</w:t>
      </w:r>
      <w:r w:rsidR="008A01A4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) </w:t>
      </w:r>
      <w:r w:rsidR="008A01A4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</w:t>
      </w:r>
      <w:r w:rsidR="008A01A4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</w:t>
      </w:r>
      <w:r w:rsidR="008A01A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๒</w:t>
      </w:r>
    </w:p>
  </w:footnote>
  <w:footnote w:id="8">
    <w:p w14:paraId="13601ED6" w14:textId="609E7003" w:rsidR="000A643B" w:rsidRPr="000A643B" w:rsidRDefault="001502C1" w:rsidP="008A01A4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0A643B" w:rsidRPr="000A643B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0A643B" w:rsidRPr="000A64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A643B" w:rsidRPr="000A643B">
        <w:rPr>
          <w:rFonts w:ascii="TH SarabunPSK" w:hAnsi="TH SarabunPSK" w:cs="TH SarabunPSK" w:hint="cs"/>
          <w:sz w:val="28"/>
          <w:szCs w:val="28"/>
          <w:cs/>
        </w:rPr>
        <w:t>ข้อ ๙ (๔) เพิ่มเติมโดย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0A643B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</w:t>
      </w:r>
      <w:r w:rsid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๔</w:t>
      </w:r>
      <w:r w:rsidR="000A643B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) 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</w:t>
      </w:r>
      <w:r w:rsidR="000A643B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</w:t>
      </w:r>
      <w:r w:rsid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๒</w:t>
      </w:r>
    </w:p>
  </w:footnote>
  <w:footnote w:id="9">
    <w:p w14:paraId="15000F49" w14:textId="393C07CB" w:rsidR="00F5306C" w:rsidRPr="00567836" w:rsidRDefault="001502C1" w:rsidP="008A01A4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F5306C" w:rsidRPr="00567836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F5306C" w:rsidRPr="005678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67836" w:rsidRPr="00567836">
        <w:rPr>
          <w:rFonts w:ascii="TH SarabunPSK" w:hAnsi="TH SarabunPSK" w:cs="TH SarabunPSK" w:hint="cs"/>
          <w:sz w:val="28"/>
          <w:szCs w:val="28"/>
          <w:cs/>
        </w:rPr>
        <w:t>ข้อ ๑๐ แก้ไขเพิ่มเติมโดย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567836" w:rsidRPr="0056783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๓) 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</w:t>
      </w:r>
      <w:r w:rsidR="00567836" w:rsidRPr="0056783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๕๖๑</w:t>
      </w:r>
    </w:p>
  </w:footnote>
  <w:footnote w:id="10">
    <w:p w14:paraId="3D210FBF" w14:textId="4F03D561" w:rsidR="00567836" w:rsidRPr="00567836" w:rsidRDefault="001502C1" w:rsidP="008A01A4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567836" w:rsidRPr="00567836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567836" w:rsidRPr="005678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67836" w:rsidRPr="00567836">
        <w:rPr>
          <w:rFonts w:ascii="TH SarabunPSK" w:hAnsi="TH SarabunPSK" w:cs="TH SarabunPSK" w:hint="cs"/>
          <w:sz w:val="28"/>
          <w:szCs w:val="28"/>
          <w:cs/>
        </w:rPr>
        <w:t>ข้อ ๑๐/๑ เพิ่มเติมโดย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567836" w:rsidRPr="0056783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๓) 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</w:t>
      </w:r>
      <w:r w:rsidR="00567836" w:rsidRPr="0056783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๕๖๑</w:t>
      </w:r>
    </w:p>
  </w:footnote>
  <w:footnote w:id="11">
    <w:p w14:paraId="74048E5D" w14:textId="611DD3E3" w:rsidR="00567836" w:rsidRPr="000A643B" w:rsidRDefault="001502C1" w:rsidP="00997A31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567836" w:rsidRPr="000A643B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567836" w:rsidRPr="000A64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93A62" w:rsidRPr="000A643B">
        <w:rPr>
          <w:rFonts w:ascii="TH SarabunPSK" w:hAnsi="TH SarabunPSK" w:cs="TH SarabunPSK" w:hint="cs"/>
          <w:sz w:val="28"/>
          <w:szCs w:val="28"/>
          <w:cs/>
        </w:rPr>
        <w:t>ข้อ ๑๐/๒ เพิ่มเติมโดย</w:t>
      </w:r>
      <w:r w:rsidR="00793A62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793A62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793A62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๓) </w:t>
      </w:r>
      <w:r w:rsidR="00793A62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</w:t>
      </w:r>
      <w:r w:rsidR="00793A62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๕๖๑</w:t>
      </w:r>
    </w:p>
  </w:footnote>
  <w:footnote w:id="12">
    <w:p w14:paraId="3FDF9ADB" w14:textId="1758A840" w:rsidR="000A643B" w:rsidRPr="000A643B" w:rsidRDefault="001502C1" w:rsidP="00997A31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0A643B" w:rsidRPr="000A643B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0A643B" w:rsidRPr="000A64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A643B" w:rsidRPr="000A643B">
        <w:rPr>
          <w:rFonts w:ascii="TH SarabunPSK" w:hAnsi="TH SarabunPSK" w:cs="TH SarabunPSK" w:hint="cs"/>
          <w:sz w:val="28"/>
          <w:szCs w:val="28"/>
          <w:cs/>
        </w:rPr>
        <w:t>ข้อ ๑๐/๓ เพิ่มเติมโดย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0A643B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</w:t>
      </w:r>
      <w:r w:rsidR="0021765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๙</w:t>
      </w:r>
      <w:r w:rsidR="000A643B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) 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พ.ศ. 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๒</w:t>
      </w:r>
      <w:r w:rsidR="000A643B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</w:t>
      </w:r>
      <w:r w:rsidR="0021765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๖</w:t>
      </w:r>
      <w:bookmarkStart w:id="0" w:name="_GoBack"/>
      <w:bookmarkEnd w:id="0"/>
    </w:p>
  </w:footnote>
  <w:footnote w:id="13">
    <w:p w14:paraId="18404505" w14:textId="195D79D7" w:rsidR="000A643B" w:rsidRPr="000A643B" w:rsidRDefault="001502C1" w:rsidP="00997A31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0A643B" w:rsidRPr="000A643B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0A643B" w:rsidRPr="000A64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A643B">
        <w:rPr>
          <w:rFonts w:ascii="TH SarabunPSK" w:hAnsi="TH SarabunPSK" w:cs="TH SarabunPSK" w:hint="cs"/>
          <w:sz w:val="28"/>
          <w:szCs w:val="28"/>
          <w:cs/>
        </w:rPr>
        <w:t xml:space="preserve">ข้อ ๑๐/๔ </w:t>
      </w:r>
      <w:r w:rsidR="00A04F1A" w:rsidRPr="00A04F1A">
        <w:rPr>
          <w:rFonts w:ascii="TH SarabunPSK" w:hAnsi="TH SarabunPSK" w:cs="TH SarabunPSK"/>
          <w:sz w:val="28"/>
          <w:szCs w:val="28"/>
          <w:cs/>
        </w:rPr>
        <w:t>ยกเลิกโดยข้อบังคับมหาวิทยาลัยธรรมศาสตร์ว่าด้วยการจัดตั้งและการแบ่งส่วนงานของมหาวิทยาลัยธรร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 w:rsidR="00A04F1A">
        <w:rPr>
          <w:rFonts w:ascii="TH SarabunPSK" w:hAnsi="TH SarabunPSK" w:cs="TH SarabunPSK" w:hint="cs"/>
          <w:sz w:val="28"/>
          <w:szCs w:val="28"/>
          <w:cs/>
        </w:rPr>
        <w:t>ม</w:t>
      </w:r>
      <w:r w:rsidR="00A04F1A"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14">
    <w:p w14:paraId="4A3B6DC7" w14:textId="163F7825" w:rsidR="00270425" w:rsidRPr="00270425" w:rsidRDefault="00270425" w:rsidP="00270425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tab/>
      </w:r>
      <w:r w:rsidRPr="00270425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270425">
        <w:rPr>
          <w:rFonts w:ascii="TH SarabunPSK" w:hAnsi="TH SarabunPSK" w:cs="TH SarabunPSK"/>
          <w:sz w:val="28"/>
          <w:szCs w:val="28"/>
          <w:cs/>
        </w:rPr>
        <w:t xml:space="preserve"> ข้อ ๑๑ (๓) แก้ไขเพิ่มเติมโดยข้อบังคับมหาวิทยาลัยธรรมศาสตร์ว่าด้วยการจัดตั้งและการแบ่งส่วนงานของมหาวิทยาลัยธรรมศาสตร์ (ฉบับที่ ๖) พ.ศ. ๒๕๖๕</w:t>
      </w:r>
    </w:p>
  </w:footnote>
  <w:footnote w:id="15">
    <w:p w14:paraId="730EB60C" w14:textId="344BB625" w:rsidR="00A04F1A" w:rsidRDefault="00A04F1A" w:rsidP="00A04F1A">
      <w:pPr>
        <w:pStyle w:val="FootnoteText"/>
        <w:jc w:val="thaiDistribute"/>
        <w:rPr>
          <w:cs/>
        </w:rPr>
      </w:pPr>
      <w:r>
        <w:tab/>
      </w:r>
      <w:r>
        <w:tab/>
      </w: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๑๒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ยกเลิกโดยข้อบังคับมหาวิทยาลัยธรรมศาสตร์ว่าด้วยการจัดตั้งและการแบ่งส่วนงานของมหาวิทยาลัยธรร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16">
    <w:p w14:paraId="46911F0A" w14:textId="4DA88060" w:rsidR="000B5987" w:rsidRPr="000B5987" w:rsidRDefault="001502C1" w:rsidP="000B5987">
      <w:pPr>
        <w:pStyle w:val="FootnoteText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0B5987" w:rsidRPr="000B598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0B5987" w:rsidRPr="000B598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B5987">
        <w:rPr>
          <w:rFonts w:ascii="TH SarabunPSK" w:hAnsi="TH SarabunPSK" w:cs="TH SarabunPSK" w:hint="cs"/>
          <w:sz w:val="28"/>
          <w:szCs w:val="28"/>
          <w:cs/>
        </w:rPr>
        <w:t>ข้อ ๑๔ วรรคห้า เพิ่มเติมโดยข้อบังคับมหาวิทยาลัยธรรมศาสตร์ว่าด้วยการจัดตั้งและการแบ่งส่วนงาน</w:t>
      </w:r>
      <w:r w:rsidR="000B5987">
        <w:rPr>
          <w:rFonts w:ascii="TH SarabunPSK" w:hAnsi="TH SarabunPSK" w:cs="TH SarabunPSK"/>
          <w:sz w:val="28"/>
          <w:szCs w:val="28"/>
          <w:cs/>
        </w:rPr>
        <w:br/>
      </w:r>
      <w:r w:rsidR="000B5987">
        <w:rPr>
          <w:rFonts w:ascii="TH SarabunPSK" w:hAnsi="TH SarabunPSK" w:cs="TH SarabunPSK" w:hint="cs"/>
          <w:sz w:val="28"/>
          <w:szCs w:val="28"/>
          <w:cs/>
        </w:rPr>
        <w:t>ของมหาวิทยาลัยธรรมศาสตร์ (ฉบับที่ ๒) พ.ศ. ๒๕๕๙</w:t>
      </w:r>
    </w:p>
  </w:footnote>
  <w:footnote w:id="17">
    <w:p w14:paraId="4F9AB75E" w14:textId="4CCF2A64" w:rsidR="00A04F1A" w:rsidRDefault="00A04F1A" w:rsidP="00A04F1A">
      <w:pPr>
        <w:pStyle w:val="FootnoteText"/>
        <w:jc w:val="thaiDistribute"/>
        <w:rPr>
          <w:cs/>
        </w:rPr>
      </w:pPr>
      <w:r>
        <w:tab/>
      </w:r>
      <w:r>
        <w:tab/>
      </w: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๑๕ (๗)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Pr="00A04F1A">
        <w:rPr>
          <w:rFonts w:ascii="TH SarabunPSK" w:hAnsi="TH SarabunPSK" w:cs="TH SarabunPSK"/>
          <w:sz w:val="28"/>
          <w:szCs w:val="28"/>
          <w:cs/>
        </w:rPr>
        <w:t>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18">
    <w:p w14:paraId="29CFB0C1" w14:textId="59289C12" w:rsidR="00A04F1A" w:rsidRDefault="00A04F1A" w:rsidP="005D36A6">
      <w:pPr>
        <w:pStyle w:val="FootnoteText"/>
        <w:jc w:val="thaiDistribute"/>
        <w:rPr>
          <w:cs/>
        </w:rPr>
      </w:pPr>
      <w:r>
        <w:tab/>
      </w:r>
      <w:r>
        <w:tab/>
      </w: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๑๕ (๘) เพิ่มเติม</w:t>
      </w:r>
      <w:r w:rsidRPr="00A04F1A">
        <w:rPr>
          <w:rFonts w:ascii="TH SarabunPSK" w:hAnsi="TH SarabunPSK" w:cs="TH SarabunPSK"/>
          <w:sz w:val="28"/>
          <w:szCs w:val="28"/>
          <w:cs/>
        </w:rPr>
        <w:t>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19">
    <w:p w14:paraId="767A2883" w14:textId="7545CFE6" w:rsidR="005D36A6" w:rsidRDefault="005D36A6" w:rsidP="005D36A6">
      <w:pPr>
        <w:pStyle w:val="FootnoteText"/>
        <w:jc w:val="thaiDistribute"/>
        <w:rPr>
          <w:cs/>
        </w:rPr>
      </w:pPr>
      <w:r>
        <w:tab/>
      </w:r>
      <w:r>
        <w:tab/>
      </w: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>ข้อ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๑๖/๑ เพิ่มเติม</w:t>
      </w:r>
      <w:r w:rsidRPr="00A04F1A">
        <w:rPr>
          <w:rFonts w:ascii="TH SarabunPSK" w:hAnsi="TH SarabunPSK" w:cs="TH SarabunPSK"/>
          <w:sz w:val="28"/>
          <w:szCs w:val="28"/>
          <w:cs/>
        </w:rPr>
        <w:t>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20">
    <w:p w14:paraId="4BC4B43D" w14:textId="254E2A90" w:rsidR="005D36A6" w:rsidRDefault="005D36A6" w:rsidP="005D36A6">
      <w:pPr>
        <w:pStyle w:val="FootnoteText"/>
        <w:jc w:val="thaiDistribute"/>
        <w:rPr>
          <w:cs/>
        </w:rPr>
      </w:pPr>
      <w:r>
        <w:tab/>
      </w:r>
      <w:r>
        <w:tab/>
      </w: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>ข้อ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๑๖/๒ เพิ่มเติม</w:t>
      </w:r>
      <w:r w:rsidRPr="00A04F1A">
        <w:rPr>
          <w:rFonts w:ascii="TH SarabunPSK" w:hAnsi="TH SarabunPSK" w:cs="TH SarabunPSK"/>
          <w:sz w:val="28"/>
          <w:szCs w:val="28"/>
          <w:cs/>
        </w:rPr>
        <w:t>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  <w:p w14:paraId="04FA0D05" w14:textId="3EAEF527" w:rsidR="005D36A6" w:rsidRDefault="005D36A6">
      <w:pPr>
        <w:pStyle w:val="FootnoteText"/>
        <w:rPr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2C8B" w14:textId="3F839E31" w:rsidR="007D6FE1" w:rsidRPr="008E54F6" w:rsidRDefault="00E404F5" w:rsidP="008E54F6">
    <w:pPr>
      <w:pStyle w:val="Header"/>
      <w:spacing w:after="120"/>
      <w:jc w:val="center"/>
      <w:rPr>
        <w:rFonts w:ascii="TH SarabunPSK" w:hAnsi="TH SarabunPSK" w:cs="TH SarabunPSK"/>
        <w:sz w:val="32"/>
        <w:szCs w:val="32"/>
        <w:cs/>
      </w:rPr>
    </w:pPr>
    <w:r w:rsidRPr="002207CE">
      <w:rPr>
        <w:rFonts w:ascii="TH SarabunPSK" w:hAnsi="TH SarabunPSK" w:cs="TH SarabunPSK"/>
        <w:sz w:val="32"/>
        <w:szCs w:val="32"/>
      </w:rPr>
      <w:fldChar w:fldCharType="begin"/>
    </w:r>
    <w:r w:rsidRPr="002207CE">
      <w:rPr>
        <w:rFonts w:ascii="TH SarabunPSK" w:hAnsi="TH SarabunPSK" w:cs="TH SarabunPSK"/>
        <w:sz w:val="32"/>
        <w:szCs w:val="32"/>
      </w:rPr>
      <w:instrText>PAGE   \</w:instrText>
    </w:r>
    <w:r w:rsidRPr="002207CE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2207CE">
      <w:rPr>
        <w:rFonts w:ascii="TH SarabunPSK" w:hAnsi="TH SarabunPSK" w:cs="TH SarabunPSK"/>
        <w:sz w:val="32"/>
        <w:szCs w:val="32"/>
      </w:rPr>
      <w:instrText>MERGEFORMAT</w:instrText>
    </w:r>
    <w:r w:rsidRPr="002207CE">
      <w:rPr>
        <w:rFonts w:ascii="TH SarabunPSK" w:hAnsi="TH SarabunPSK" w:cs="TH SarabunPSK"/>
        <w:sz w:val="32"/>
        <w:szCs w:val="32"/>
      </w:rPr>
      <w:fldChar w:fldCharType="separate"/>
    </w:r>
    <w:r w:rsidR="007B6B11" w:rsidRPr="007B6B11">
      <w:rPr>
        <w:rFonts w:ascii="TH SarabunPSK" w:hAnsi="TH SarabunPSK" w:cs="TH SarabunPSK"/>
        <w:noProof/>
        <w:sz w:val="32"/>
        <w:szCs w:val="32"/>
        <w:cs/>
        <w:lang w:val="th-TH"/>
      </w:rPr>
      <w:t>๘</w:t>
    </w:r>
    <w:r w:rsidRPr="002207CE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259A"/>
    <w:rsid w:val="000463C1"/>
    <w:rsid w:val="000508C3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84ED6"/>
    <w:rsid w:val="00093B4A"/>
    <w:rsid w:val="000A0861"/>
    <w:rsid w:val="000A4B1B"/>
    <w:rsid w:val="000A643B"/>
    <w:rsid w:val="000B0AD4"/>
    <w:rsid w:val="000B32A2"/>
    <w:rsid w:val="000B38ED"/>
    <w:rsid w:val="000B5987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37D5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4F1F"/>
    <w:rsid w:val="00145C52"/>
    <w:rsid w:val="001502C1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865"/>
    <w:rsid w:val="001E6A18"/>
    <w:rsid w:val="00201186"/>
    <w:rsid w:val="00201639"/>
    <w:rsid w:val="00207D43"/>
    <w:rsid w:val="00207FC5"/>
    <w:rsid w:val="00210481"/>
    <w:rsid w:val="00217658"/>
    <w:rsid w:val="002207CE"/>
    <w:rsid w:val="00224290"/>
    <w:rsid w:val="00232567"/>
    <w:rsid w:val="00232F60"/>
    <w:rsid w:val="0023368B"/>
    <w:rsid w:val="002402A9"/>
    <w:rsid w:val="002411F2"/>
    <w:rsid w:val="002469EB"/>
    <w:rsid w:val="00252C50"/>
    <w:rsid w:val="002530E3"/>
    <w:rsid w:val="002532B2"/>
    <w:rsid w:val="002535B6"/>
    <w:rsid w:val="002550DE"/>
    <w:rsid w:val="00255E7A"/>
    <w:rsid w:val="00267779"/>
    <w:rsid w:val="00270425"/>
    <w:rsid w:val="002737F4"/>
    <w:rsid w:val="00273EA9"/>
    <w:rsid w:val="002830F5"/>
    <w:rsid w:val="002834A1"/>
    <w:rsid w:val="00285EC9"/>
    <w:rsid w:val="002967FF"/>
    <w:rsid w:val="0029701F"/>
    <w:rsid w:val="002A125D"/>
    <w:rsid w:val="002A33B3"/>
    <w:rsid w:val="002B2890"/>
    <w:rsid w:val="002C0456"/>
    <w:rsid w:val="002C3C2D"/>
    <w:rsid w:val="002C4CB3"/>
    <w:rsid w:val="002C68BB"/>
    <w:rsid w:val="002C6EED"/>
    <w:rsid w:val="002C7638"/>
    <w:rsid w:val="002D264A"/>
    <w:rsid w:val="002D337F"/>
    <w:rsid w:val="002D4A99"/>
    <w:rsid w:val="002D56A4"/>
    <w:rsid w:val="002E0834"/>
    <w:rsid w:val="002E1157"/>
    <w:rsid w:val="002E31BD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35A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46EF9"/>
    <w:rsid w:val="003616F6"/>
    <w:rsid w:val="00361F70"/>
    <w:rsid w:val="003622ED"/>
    <w:rsid w:val="003652B4"/>
    <w:rsid w:val="00365A25"/>
    <w:rsid w:val="00371C4D"/>
    <w:rsid w:val="00372858"/>
    <w:rsid w:val="00383D8A"/>
    <w:rsid w:val="00384300"/>
    <w:rsid w:val="00386E19"/>
    <w:rsid w:val="00392DED"/>
    <w:rsid w:val="00393DD4"/>
    <w:rsid w:val="00394938"/>
    <w:rsid w:val="00396004"/>
    <w:rsid w:val="003A0115"/>
    <w:rsid w:val="003A2401"/>
    <w:rsid w:val="003A54F8"/>
    <w:rsid w:val="003A65CA"/>
    <w:rsid w:val="003B6E53"/>
    <w:rsid w:val="003C0441"/>
    <w:rsid w:val="003C2579"/>
    <w:rsid w:val="003D3866"/>
    <w:rsid w:val="003D5468"/>
    <w:rsid w:val="003E7F53"/>
    <w:rsid w:val="003F338B"/>
    <w:rsid w:val="003F3714"/>
    <w:rsid w:val="003F5D47"/>
    <w:rsid w:val="00403BAD"/>
    <w:rsid w:val="00405C91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4D2E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5DB2"/>
    <w:rsid w:val="00567836"/>
    <w:rsid w:val="00574A9F"/>
    <w:rsid w:val="00581AF4"/>
    <w:rsid w:val="005822B0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7097"/>
    <w:rsid w:val="005D2FE4"/>
    <w:rsid w:val="005D348D"/>
    <w:rsid w:val="005D36A6"/>
    <w:rsid w:val="005D6528"/>
    <w:rsid w:val="005E2D4E"/>
    <w:rsid w:val="005E3022"/>
    <w:rsid w:val="005E6822"/>
    <w:rsid w:val="005F3D22"/>
    <w:rsid w:val="005F75A5"/>
    <w:rsid w:val="00601B84"/>
    <w:rsid w:val="0060384B"/>
    <w:rsid w:val="00603E73"/>
    <w:rsid w:val="00604F9F"/>
    <w:rsid w:val="006101F8"/>
    <w:rsid w:val="00610D41"/>
    <w:rsid w:val="00615B85"/>
    <w:rsid w:val="006218F9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6433"/>
    <w:rsid w:val="0067742C"/>
    <w:rsid w:val="00682586"/>
    <w:rsid w:val="00685B0B"/>
    <w:rsid w:val="00696DC3"/>
    <w:rsid w:val="00697F4D"/>
    <w:rsid w:val="006A215F"/>
    <w:rsid w:val="006B5ED7"/>
    <w:rsid w:val="006B673B"/>
    <w:rsid w:val="006C3AF0"/>
    <w:rsid w:val="006D3CD7"/>
    <w:rsid w:val="006D744C"/>
    <w:rsid w:val="006D7ED7"/>
    <w:rsid w:val="006E44D9"/>
    <w:rsid w:val="006E778A"/>
    <w:rsid w:val="006F743A"/>
    <w:rsid w:val="007035B9"/>
    <w:rsid w:val="0071349F"/>
    <w:rsid w:val="00713BF8"/>
    <w:rsid w:val="00714708"/>
    <w:rsid w:val="00715267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6ED6"/>
    <w:rsid w:val="0078793C"/>
    <w:rsid w:val="00793A62"/>
    <w:rsid w:val="00793D93"/>
    <w:rsid w:val="00796DEB"/>
    <w:rsid w:val="007978A4"/>
    <w:rsid w:val="00797CBC"/>
    <w:rsid w:val="007A14E5"/>
    <w:rsid w:val="007A2EAF"/>
    <w:rsid w:val="007A5AB1"/>
    <w:rsid w:val="007B0E7A"/>
    <w:rsid w:val="007B44F7"/>
    <w:rsid w:val="007B6B11"/>
    <w:rsid w:val="007C5FA8"/>
    <w:rsid w:val="007D2890"/>
    <w:rsid w:val="007D2A0B"/>
    <w:rsid w:val="007D3DA2"/>
    <w:rsid w:val="007D66F9"/>
    <w:rsid w:val="007D6FE1"/>
    <w:rsid w:val="007E4390"/>
    <w:rsid w:val="007E742A"/>
    <w:rsid w:val="007F0958"/>
    <w:rsid w:val="007F1535"/>
    <w:rsid w:val="00820D16"/>
    <w:rsid w:val="00820D1C"/>
    <w:rsid w:val="008427A2"/>
    <w:rsid w:val="008525C1"/>
    <w:rsid w:val="0085291E"/>
    <w:rsid w:val="008579E3"/>
    <w:rsid w:val="008624E6"/>
    <w:rsid w:val="008636A2"/>
    <w:rsid w:val="00871C94"/>
    <w:rsid w:val="00885A86"/>
    <w:rsid w:val="008935CC"/>
    <w:rsid w:val="008A01A4"/>
    <w:rsid w:val="008A1AC2"/>
    <w:rsid w:val="008A1EFF"/>
    <w:rsid w:val="008B1BD8"/>
    <w:rsid w:val="008C03D6"/>
    <w:rsid w:val="008C1ADC"/>
    <w:rsid w:val="008C3130"/>
    <w:rsid w:val="008C6214"/>
    <w:rsid w:val="008D5EE8"/>
    <w:rsid w:val="008E54F6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12FA"/>
    <w:rsid w:val="00942DE0"/>
    <w:rsid w:val="00947F67"/>
    <w:rsid w:val="00955340"/>
    <w:rsid w:val="0096238D"/>
    <w:rsid w:val="00974C79"/>
    <w:rsid w:val="00980A84"/>
    <w:rsid w:val="00983415"/>
    <w:rsid w:val="009838AE"/>
    <w:rsid w:val="00985F76"/>
    <w:rsid w:val="00987F5E"/>
    <w:rsid w:val="009902EE"/>
    <w:rsid w:val="00997A31"/>
    <w:rsid w:val="00997B3E"/>
    <w:rsid w:val="009A2DCC"/>
    <w:rsid w:val="009A3BE8"/>
    <w:rsid w:val="009B4B8C"/>
    <w:rsid w:val="009C10C8"/>
    <w:rsid w:val="009C5DF4"/>
    <w:rsid w:val="009D351D"/>
    <w:rsid w:val="009D6EB1"/>
    <w:rsid w:val="009E00F6"/>
    <w:rsid w:val="009E1185"/>
    <w:rsid w:val="009F3881"/>
    <w:rsid w:val="009F5C3D"/>
    <w:rsid w:val="009F7B35"/>
    <w:rsid w:val="009F7D77"/>
    <w:rsid w:val="00A00A21"/>
    <w:rsid w:val="00A04F1A"/>
    <w:rsid w:val="00A0617B"/>
    <w:rsid w:val="00A07634"/>
    <w:rsid w:val="00A15608"/>
    <w:rsid w:val="00A21434"/>
    <w:rsid w:val="00A304E2"/>
    <w:rsid w:val="00A323EA"/>
    <w:rsid w:val="00A41687"/>
    <w:rsid w:val="00A649F9"/>
    <w:rsid w:val="00A66664"/>
    <w:rsid w:val="00A81608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2767"/>
    <w:rsid w:val="00B04C8B"/>
    <w:rsid w:val="00B07DE5"/>
    <w:rsid w:val="00B125EF"/>
    <w:rsid w:val="00B16D2B"/>
    <w:rsid w:val="00B4056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67AD6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35F0"/>
    <w:rsid w:val="00CD4408"/>
    <w:rsid w:val="00CE1DE9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1877"/>
    <w:rsid w:val="00D25E80"/>
    <w:rsid w:val="00D26429"/>
    <w:rsid w:val="00D35103"/>
    <w:rsid w:val="00D42222"/>
    <w:rsid w:val="00D422FA"/>
    <w:rsid w:val="00D452F1"/>
    <w:rsid w:val="00D45F18"/>
    <w:rsid w:val="00D5221A"/>
    <w:rsid w:val="00D52895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C70A4"/>
    <w:rsid w:val="00DD23BC"/>
    <w:rsid w:val="00DD42AF"/>
    <w:rsid w:val="00DE1A92"/>
    <w:rsid w:val="00DE26A7"/>
    <w:rsid w:val="00DE4F7D"/>
    <w:rsid w:val="00DE5BE1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D43B5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5402"/>
    <w:rsid w:val="00F50195"/>
    <w:rsid w:val="00F5306C"/>
    <w:rsid w:val="00F55227"/>
    <w:rsid w:val="00F55944"/>
    <w:rsid w:val="00F70A4D"/>
    <w:rsid w:val="00F75D21"/>
    <w:rsid w:val="00F846FD"/>
    <w:rsid w:val="00F8589D"/>
    <w:rsid w:val="00F8793D"/>
    <w:rsid w:val="00F97286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paragraph" w:styleId="FootnoteText">
    <w:name w:val="footnote text"/>
    <w:basedOn w:val="Normal"/>
    <w:link w:val="FootnoteTextChar"/>
    <w:uiPriority w:val="99"/>
    <w:semiHidden/>
    <w:unhideWhenUsed/>
    <w:rsid w:val="003D546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468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D546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F73A-3867-4E43-A4AC-F3D8A916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1717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45</cp:revision>
  <cp:lastPrinted>2021-08-02T09:09:00Z</cp:lastPrinted>
  <dcterms:created xsi:type="dcterms:W3CDTF">2021-06-28T07:14:00Z</dcterms:created>
  <dcterms:modified xsi:type="dcterms:W3CDTF">2023-11-20T08:14:00Z</dcterms:modified>
</cp:coreProperties>
</file>