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Pr="008A311F" w:rsidRDefault="00D5616B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7" o:title=""/>
          </v:shape>
          <o:OLEObject Type="Embed" ProgID="Word.Picture.8" ShapeID="_x0000_i1025" DrawAspect="Content" ObjectID="_1692700311" r:id="rId8"/>
        </w:object>
      </w:r>
    </w:p>
    <w:p w:rsidR="00DE526E" w:rsidRPr="008A311F" w:rsidRDefault="009D7AAA" w:rsidP="008A311F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A311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ข้อบังค</w:t>
      </w:r>
      <w:r w:rsidR="00452056" w:rsidRPr="008A311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ั</w:t>
      </w:r>
      <w:r w:rsidRPr="008A311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บมหาว</w:t>
      </w:r>
      <w:r w:rsidR="00452056" w:rsidRPr="008A311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ิ</w:t>
      </w:r>
      <w:r w:rsidRPr="008A311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ทยาลัยธรรมศาสตร์</w:t>
      </w:r>
    </w:p>
    <w:p w:rsidR="00DE526E" w:rsidRPr="008A311F" w:rsidRDefault="0001130A" w:rsidP="008A311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ว่าด้วยคุณสมบัติ หลักเกณฑ์ และวิธีการแต่งตั้งและถอดถอนศาสตราจารย์พิเศษ พ</w:t>
      </w:r>
      <w:r w:rsidRPr="008A311F">
        <w:rPr>
          <w:rFonts w:ascii="TH SarabunPSK" w:hAnsi="TH SarabunPSK" w:cs="TH SarabunPSK"/>
          <w:b/>
          <w:bCs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ศ</w:t>
      </w:r>
      <w:r w:rsidRPr="008A311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. </w:t>
      </w: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๒๕๖๔</w:t>
      </w:r>
    </w:p>
    <w:p w:rsidR="0001130A" w:rsidRPr="008A311F" w:rsidRDefault="008A311F" w:rsidP="008A311F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</w:t>
      </w:r>
      <w:r w:rsidR="00452056" w:rsidRPr="008A311F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………………………………………….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โดยที่เป็นการสมควรให้มีข้อบังคับมหาวิทยาลัยธรรมศาสตร์ที่เ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t>กี่ยวกับคุณสมบัติ หลักเกณฑ์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วิธีการแต่งตั้งและถอดถอนศาสตราจารย์พิเศษ</w:t>
      </w:r>
    </w:p>
    <w:p w:rsidR="00C94B37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อาศัยอํานาจตามความในมาตรา ๒๓ 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และมาตรา ๗๒ วรรคสอง แห่งพระราชบัญญัติ มหาวิทยาลัยธรรมศาสตร์ พ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ศ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๒๕๕๘ สภามหาวิทยาลัยได้มีมติในการประชุม ครั้งที่ ๑/๒๕๖๔ เมื่อวันที่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๒๕ มกราคม ๒๕๖๔ เห็นชอบให้ออกข้อบังคับไว้ดังนี้</w:t>
      </w:r>
      <w:r w:rsidR="00EC1E97"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ข้อบังคับนี้เรียกว่า 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ข้อบังคับมหาวิทยาลัยธรรมศ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t>าสตร์ว่าด้วยคุณสมบัติ หลักเกณฑ์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และวิธีการแต่งตั้งและถอดถอนศาสตราจารย์พิเศษ พ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ศ. ๒๕๖๔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” 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๒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ข้อบังคับนี้ให้ใช้บังคับนับถัดจากวันประกาศเป็นต้นไป 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๓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ในข้อบังคับนี้ 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มหาวิทยาลัย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”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หมายความว่า มหาวิทยาลัยธรรมศาสตร์ 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”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หมายความว่า คณะ วิทยาลัย และให้หมายความรวมถึงสถาบันที่จัดการศึกษา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หลักสูตรระดับปริญญาตรีหรือบัณฑิตศึกษาด้วย 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คณบดี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”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หมายความรวมถึง ผู้อํานวยการสถาบัน หรือหัวหน้าส่วนงานที่เรียกชื่ออย่างอื่น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ที่จัดการศึกษาระดับปริญญาตรีหรือระดับบัณฑิตศึกษาด้วย 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คณะกรรมการประจําคณะ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”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หมายความรวมถึง คณะกรรมการประจําสถาบันหรือส่วนงาน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ที่เรียกชื่ออย่างอื่นที่จัดการศึกษาระดับปริญญาตรีหรือระดับบัณฑิตศึกษาด้วย 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“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คณะกรรมการพิจารณาตําแหน่งทางวิชาการ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”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หมายความว่า คณะกรรมการพิจารณาตําแหน่ง ทางวิชาการ มหาวิทยาลัยธรรมศาสตร์ </w:t>
      </w:r>
    </w:p>
    <w:p w:rsid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๔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ให้อธิการบดี</w:t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เป็นผู้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รักษาการตามข้อบังคับนี้และให้มีอำนาจออกประกาศของมหาวิทยาลัยเพื่อปฏิบัติตามข้อบังคับนี้ </w:t>
      </w:r>
    </w:p>
    <w:p w:rsidR="009511C1" w:rsidRPr="008A311F" w:rsidRDefault="009511C1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1B5334" w:rsidRPr="008A311F" w:rsidRDefault="001B5334" w:rsidP="008A311F">
      <w:pPr>
        <w:spacing w:line="240" w:lineRule="auto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๑</w:t>
      </w:r>
    </w:p>
    <w:p w:rsidR="008A311F" w:rsidRDefault="0001130A" w:rsidP="008A311F">
      <w:pPr>
        <w:spacing w:line="240" w:lineRule="auto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คุณสมบัติ</w:t>
      </w:r>
    </w:p>
    <w:p w:rsidR="008A311F" w:rsidRPr="008A311F" w:rsidRDefault="008A311F" w:rsidP="008A311F">
      <w:pPr>
        <w:spacing w:line="240" w:lineRule="auto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</w:p>
    <w:p w:rsidR="009511C1" w:rsidRPr="008A311F" w:rsidRDefault="0001130A" w:rsidP="002370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๕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ผู้ได้รับการแต่งตั้งเป็นศาสตราจารย์พิเศษต้องมีระยะเวลาการปฏิบัติงาน ผลการสอน และผลงานทางวิชาการตามหลักเกณฑ์ดังต่อไปนี้ 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มีระยะเวลาการปฏิบัติงาน อย่างหนึ่งอย่างใด ดังนี้ 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276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มีระยะเวลาการปฏิบัติงานในตําแหน่งรองศาสตราจารย์พิเศษของมหาวิทยาลัยมาแล้ว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ไม่น้อยกว่า ๒ ปี 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276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มีระยะเวลาการปฏิบัติงานในตําแหน่งผู้ช่วยศาสตราจารย์พิเศษของมหาวิทยาลัยมาแล้วไม่น้อยกว่า ๕ ปี </w:t>
      </w:r>
    </w:p>
    <w:p w:rsidR="0023707C" w:rsidRDefault="0023707C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276"/>
        <w:jc w:val="thaiDistribute"/>
        <w:rPr>
          <w:rFonts w:ascii="TH SarabunPSK" w:eastAsia="Arial Unicode MS" w:hAnsi="TH SarabunPSK" w:cs="TH SarabunPSK" w:hint="cs"/>
          <w:noProof/>
          <w:sz w:val="32"/>
          <w:szCs w:val="32"/>
        </w:rPr>
      </w:pP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276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lastRenderedPageBreak/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มีระยะเวลาการปฏิบัติงานในตําแหน่งอาจารย์พิเศษหรือในฐานะผู้บรรยายพิเศษ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 xml:space="preserve">ที่คณะรับรองมาแล้ว ดังนี้ 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4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ไม่ต่ำ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กว่า ๓ ปี สําหรับผู้ที่สําเร็จการศึกษาระดับปริญญาเอกหรือเทียบเท่า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4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๒) ไม่</w:t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ต่ำ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กว่า ๕ ปี สําหรับผู้ที่สําเร็จการศึกษาระดับปริญญาโทหรือเทียบเท่า 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4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</w:t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ต่ำ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กว่า ๑๐ ปี สําหรับผู้ที่สําเร็จการศึกษาระดับปริญญาตรีหรือเทียบเท่า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มีชั่วโมงสอนประจํารายวิชาที่กําหนดไว้ในหลักสูตรของมหาวิทยาลัยและต้องผ่านเกณฑ์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การประเมินผลการสอนในระดับดีเด่นหรือเชี่ยวชาญตามหลักเกณฑ์และวิธีการประเมินผลการสอน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ที่คณะกําหนด 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มีผลงานทางวิชาการซึ่งเป็นที่ยอมรับในปัจจุบันและไม่เป็นส่วนหนึ่งของการศึกษา</w:t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เพื่อรับปริญญา หรือประกาศนียบัตร ดังนี้ 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276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ผลงานวิจัย ที่มีคุณภาพดีมาก หรือ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276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ผลงานทางวิชาการในลักษณะอื่นที่มีคุณภาพดีมาก หรือ 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276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(๓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๓) ผลงานวิชาการรับใช้สังคมที่มีคุณภาพดีมาก หรือ 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276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๔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ผลงานแต่งหรือเรียบเรียงตํารา หรือหนังสือที่มีคุณภาพดีมาก 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๖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อาจารย์พิเศษที่เคยเป็นคณาจารย์ประจําของมหาวิทยาลัยตําแหน่งรองศาสตราจารย์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อาจนําระยะเวลาการปฏิบัติงานในตําแหน่งรองศาสตราจารย์มานับเป็นระยะเวลาการปฏิบัติงานตาม</w:t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 ๕ รรคหนึ่ง 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) 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ก็ได้ 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อาจารย์พิเศษที่เคยเป็นคณาจารย์ประจําของมหาวิทยาลัยตําแหน่งผู้ช่วยศาสตราจารย์</w:t>
      </w:r>
      <w:r w:rsidR="00DF724C"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อาจนํา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ระยะเวลาการปฏิบัติงานในตําแหน่งผู้ช่วยศาสตราจารย์มานับเป็นระยะเวลาการปฏิบัติงาน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ตามข้อ ๕ วรรคหนึ่ง 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) 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ก็ได้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อาจารย์พิเศษที่เคยเป็นคณาจารย์ประจําของมหาวิทยาล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t>ัยตําแหน่งอาจารย์อาจนําระยะเวลา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การปฏิบัติงานในมหาวิทยาลัยมานับเป็นระยะเวลาการปฏิบัติงานตามข้อ ๕ วรรคหนึ่ง 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) 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ก็ได้ 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๗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คําจํากัดความ รูปแบบ การเผยแพร่ และลักษณะคุ</w:t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ณภาพผลงานทางวิชาการหรือผลงานตาม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ข้อ ๕ 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ที่จะใช้ขอตําแหน่งศาสตราจารย์พิเศษ ให้เป็นไปตามหลักเกณฑ์ที่กําหนดไว้ใน</w:t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ประกาศ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มหาวิทยาลัยธรรมศาสตร์ว่าด้วยคําจํากัดความ รูปแบบ การเผยแพร่ ลักษณะคุณภาพผลงาน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t>ทางวิชาการ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ลักษณะการมีส่วนร่วมในผลงานทางวิชาการโดยอนุโลม 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๘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ผู้ที่จะได้รับการแ</w:t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ต่งตั้งตําแหน่งศาสตราจารย์พิเศษ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ต้องไม่เป็นผู้ประพฤติผิด</w:t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จริยธรรม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และ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จรรยาบรรณทางวิชาการ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จริยธรรมและจรรยาบรรณทางวิชาการมีดังต่อไปนี้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มีความซื่อสัตย์ทางวิชาการ โดยต้องไม่กระทําการดังต่อไปนี้ 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41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ไม่นําผลงานทางวิชาการของผู้อื่นมาเป็นผลงานของตน</w:t>
      </w:r>
    </w:p>
    <w:p w:rsid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41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๑.๒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ไม่ลอกเลียนผลงานทางวิชาการของผู้อื่น </w:t>
      </w:r>
    </w:p>
    <w:p w:rsidR="0001130A" w:rsidRP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41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ต้องไม่นําผลงานทางวิชาการของ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t>ตนเองในเรื่องเดียวกันไปเผยแพร่</w:t>
      </w:r>
      <w:r w:rsidR="00DF724C"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ในวารสารวิชาการ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มากกว่าหนึ่งฉบับ รวมถึงไม่คัดลอกข้อความใด ๆ จากผลงานเดิมของตนโดยไม่อ้างอิงผลงานเดิม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ตามหลักวิชาการ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อันจะทําให้เกิดความเข้าใจผิดว่าเป็นผลงานใหม่ </w:t>
      </w:r>
    </w:p>
    <w:p w:rsidR="009511C1" w:rsidRPr="009511C1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ต้องแสดงหลักฐานของการค้นคว้าโดยอ้างถึงหรืออ้างอิงถึงบุคคลและแหล่งที่มาของข้อมูล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ที่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นํามาใช้ในผลงานทางวิชาการของตนเอง </w:t>
      </w:r>
    </w:p>
    <w:p w:rsidR="0001130A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ต้องไม่มุ่งถึงผลประโยชน์ทางวิชาการจนละเลยต่อหลักสิ</w:t>
      </w:r>
      <w:r w:rsidR="00DF724C"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ทธิมนุษยชนหรือสิทธิส่วนบุคคล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DF724C"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ของ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ผู้อื่น </w:t>
      </w:r>
    </w:p>
    <w:p w:rsidR="0023707C" w:rsidRDefault="0023707C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23707C" w:rsidRPr="008A311F" w:rsidRDefault="0023707C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lastRenderedPageBreak/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๔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ต้องจัดทําผลงานทางวิชาการโดยใช้หลักวิชาการเป็นเกณฑ์และเสนอผลงานตามความเป็นจริง ปราศจากอคติ ไม่จงใจเบี่ยงเบนผลการศึกษาหรือวิจัยโดยมุ่งหวังผลประโยชน์ส่วนตัว หรือจง</w:t>
      </w:r>
      <w:r w:rsidR="00DF724C"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ใจก่อให้เกิด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="00DF724C"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ความ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เสียหายแก่ผู้อื่น หรือไม่ขยายข้อค้นพบโดยไม่ได้ตรวจสอบยืนยันในทางวิชาการ</w:t>
      </w:r>
    </w:p>
    <w:p w:rsidR="00DF724C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๕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ต้องนําผลงานไปใช้ประโยชน์ในทางที่ถ</w:t>
      </w:r>
      <w:r w:rsidR="00DF724C"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ูกต้อง ชอบธรรม และชอบด้วยกฎหมาย</w:t>
      </w:r>
    </w:p>
    <w:p w:rsidR="0001130A" w:rsidRPr="008A311F" w:rsidRDefault="0001130A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127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๖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ต้องแสดงการได้รับอนุญาตหรือต้องปฏิบัติถูกต้องตามหลักเกณฑ์ของการวิจัยในคน</w:t>
      </w:r>
      <w:r w:rsidR="00DF724C"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หรือสัตว์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เฉพาะในกรณีการทําผลงานทางวิชาการที่เป็นการทําวิจัยในคนหรือสัตว์</w:t>
      </w:r>
    </w:p>
    <w:p w:rsidR="00DF724C" w:rsidRPr="008A311F" w:rsidRDefault="00DF724C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34" w:firstLine="1574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F724C" w:rsidRPr="008A311F" w:rsidRDefault="00DF724C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๒</w:t>
      </w:r>
    </w:p>
    <w:p w:rsidR="001B5334" w:rsidRPr="008A311F" w:rsidRDefault="00DF724C" w:rsidP="008A311F">
      <w:pPr>
        <w:spacing w:line="240" w:lineRule="auto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หลักเกณฑ์และวิธีการแต่งตั้ง</w:t>
      </w:r>
    </w:p>
    <w:p w:rsidR="00DF724C" w:rsidRPr="008A311F" w:rsidRDefault="00DF724C" w:rsidP="008A311F">
      <w:pPr>
        <w:spacing w:line="240" w:lineRule="auto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DF724C" w:rsidRPr="008A311F" w:rsidRDefault="00DF724C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๙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ให้คณะเสนอชื่อผู้มีคุณสมบัติตามข้อ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๕ ต่อคณะกรรมการพิจารณาตําแหน่ง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ทางวิชาการ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ตามแบบเสนอแต่งตั้งบุคคลให้ดํารงตําแหน่งศาสตราจารย์พิเศษ พร้อมด้วยผลงานทางวิชาการ</w:t>
      </w:r>
    </w:p>
    <w:p w:rsidR="00DF724C" w:rsidRPr="008A311F" w:rsidRDefault="00DF724C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๑๐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ให้คณะกรรมการพิจารณาตําแหน่งทางวิชาการแต่งตั้งคณะกรรมการผู้ทรงคุณวุฒิ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เพื่อทําหน้าที่ประเมินผลงานทางวิชาการ และจริยธรรมและจรรยาบรรณทางวิชาการ</w:t>
      </w:r>
    </w:p>
    <w:p w:rsidR="00DF724C" w:rsidRPr="008A311F" w:rsidRDefault="00DF724C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คณะกรรมการตามวรรคหนึ่ง ประกอบด้วย </w:t>
      </w:r>
    </w:p>
    <w:p w:rsidR="00DF724C" w:rsidRPr="008A311F" w:rsidRDefault="00DF724C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๑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กรรมการพิจารณาตําแหน่งทางวิชาการในสาขาวิชาที่เก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t>ี่ยวข้องกับผู้ได้รับการเสนอชื่อ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คนหนึ่งเป็นประธาน </w:t>
      </w:r>
    </w:p>
    <w:p w:rsidR="00DF724C" w:rsidRPr="008A311F" w:rsidRDefault="00DF724C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๒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กรรมการผู้ทรงคุณวุฒิภายนอกมหาวิทยาลัย ในสาขาวิชาที่เก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t>ี่ยวข้องหรือสาขาวิชาใกล้เคียง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กับ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ผู้ได้รับการเสนอชื่อ จํานวนสามคน</w:t>
      </w:r>
    </w:p>
    <w:p w:rsidR="00DF724C" w:rsidRPr="008A311F" w:rsidRDefault="00DF724C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๓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) 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รองอธิการบดีหรือผู้ช่วยอธิการบดีซึ่งรับผิดชอ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t>บงานด้านพิจารณาแต่งตั้งตําแหน่ง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ทางวิชาการเป็นเลขานุการ </w:t>
      </w:r>
    </w:p>
    <w:p w:rsidR="00DF724C" w:rsidRDefault="00DF724C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ให้นําหลักเกณฑ์การพิจารณา วิธีการดําเนินงาน และการประชุมของคณะกรรมการผู้ทรงคุณวุฒิตามข้อบังคับมหาวิทยาลัยธรรมศาสตร์ว่าด้วยคุณสมบ</w:t>
      </w:r>
      <w:r w:rsidR="009511C1">
        <w:rPr>
          <w:rFonts w:ascii="TH SarabunPSK" w:eastAsia="Arial Unicode MS" w:hAnsi="TH SarabunPSK" w:cs="TH SarabunPSK"/>
          <w:noProof/>
          <w:sz w:val="32"/>
          <w:szCs w:val="32"/>
          <w:cs/>
        </w:rPr>
        <w:t>ัติ หลักเกณฑ์และวิธีการแต่งตั้ง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และถอดถอนตําแหน่งทางวิชาการของคณาจารย์ประจําซึ่งเป็นพนักงานมหาวิทยาลัย มาใช้กับการพิจารณาแต่งตั้งศาสตราจารย์พิเศษโดยอนุโลม </w:t>
      </w:r>
    </w:p>
    <w:p w:rsidR="009511C1" w:rsidRPr="008A311F" w:rsidRDefault="009511C1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F724C" w:rsidRPr="008A311F" w:rsidRDefault="00DF724C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๑๑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เมื่อคณะกรรมการพิจารณาตําแหน่งทางวิชาการพิจารณาความเห็นของคณะกรรมการผู้ทรงคุณวุฒิ ตามข้อ ๑๐ แล้ว ให้นําเสนอต่อสภามหาวิทยาลัยเพื่อมีมติอนุมัต</w:t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ิการแต่งตั้งตําแหน่งศาสตราจารย์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พิเศษ ต่อไป </w:t>
      </w:r>
    </w:p>
    <w:p w:rsidR="00DF724C" w:rsidRPr="008A311F" w:rsidRDefault="00DF724C" w:rsidP="009511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เมื่อสภามหาวิทยาลัยมีมติอนุมัติการแต่งตั้งตําแหน่งศาสตราจารย์พิ</w:t>
      </w:r>
      <w:r w:rsid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เศษแล้ว ให้ดําเนินการเพื่อให้มี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การนําความกราบบังคมทูล เพื่อทรงพระกรุณาโปรดเกล้าฯ แต่งตั้งต่อไป</w:t>
      </w:r>
    </w:p>
    <w:p w:rsidR="00DF724C" w:rsidRPr="008A311F" w:rsidRDefault="00DF724C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F724C" w:rsidRPr="008A311F" w:rsidRDefault="00DF724C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หมวด ๓</w:t>
      </w:r>
    </w:p>
    <w:p w:rsidR="00DF724C" w:rsidRPr="008A311F" w:rsidRDefault="00DF724C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หลักเกณฑ์และวิธีการถอดถอน</w:t>
      </w:r>
    </w:p>
    <w:p w:rsidR="00DF724C" w:rsidRPr="008A311F" w:rsidRDefault="00DF724C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DF724C" w:rsidRPr="008A311F" w:rsidRDefault="00DF724C" w:rsidP="004F4E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๑๒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หากปรากฏภายหลังจากการแต่งตั้งให้ดํารงตําแหน่งว่า ผู้ดํารงตําแหน่งศาสตราจารย์พิเศษผู้ใดได้จัดทําผลงานทางวิชาการที่นําเสนอเพื่อประกอบการพิจารณาแต่</w:t>
      </w:r>
      <w:r w:rsidR="004F4EB8">
        <w:rPr>
          <w:rFonts w:ascii="TH SarabunPSK" w:eastAsia="Arial Unicode MS" w:hAnsi="TH SarabunPSK" w:cs="TH SarabunPSK"/>
          <w:noProof/>
          <w:sz w:val="32"/>
          <w:szCs w:val="32"/>
          <w:cs/>
        </w:rPr>
        <w:t>งตั้งให้ดํารงตําแหน่งทางวิชาการ</w:t>
      </w:r>
      <w:r w:rsidR="004F4EB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โดยมีการประพฤติผิดจริยธรรมหรือจรรยาบรรณทางวิชาการ ให้สภามหาวิทยาลัยดําเนินการพิ</w:t>
      </w:r>
      <w:r w:rsidR="004F4EB8">
        <w:rPr>
          <w:rFonts w:ascii="TH SarabunPSK" w:eastAsia="Arial Unicode MS" w:hAnsi="TH SarabunPSK" w:cs="TH SarabunPSK"/>
          <w:noProof/>
          <w:sz w:val="32"/>
          <w:szCs w:val="32"/>
          <w:cs/>
        </w:rPr>
        <w:t>จารณาเพื่อมีมติถอดถอน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ตําแหน่งศาสตราจารย์พิเศษของผู้นั้น </w:t>
      </w:r>
    </w:p>
    <w:p w:rsidR="00DF724C" w:rsidRDefault="00DF724C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23707C" w:rsidRPr="008A311F" w:rsidRDefault="0023707C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rPr>
          <w:rFonts w:ascii="TH SarabunPSK" w:eastAsia="Arial Unicode MS" w:hAnsi="TH SarabunPSK" w:cs="TH SarabunPSK" w:hint="cs"/>
          <w:noProof/>
          <w:sz w:val="32"/>
          <w:szCs w:val="32"/>
        </w:rPr>
      </w:pPr>
      <w:bookmarkStart w:id="1" w:name="_GoBack"/>
      <w:bookmarkEnd w:id="1"/>
    </w:p>
    <w:p w:rsidR="00DF724C" w:rsidRDefault="00DF724C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lastRenderedPageBreak/>
        <w:t>บทเฉพาะกาล</w:t>
      </w:r>
    </w:p>
    <w:p w:rsidR="008A311F" w:rsidRPr="008A311F" w:rsidRDefault="008A311F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</w:pPr>
    </w:p>
    <w:p w:rsidR="008A311F" w:rsidRDefault="00DF724C" w:rsidP="004F4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993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eastAsia="Arial Unicode MS" w:hAnsi="TH SarabunPSK" w:cs="TH SarabunPSK"/>
          <w:b/>
          <w:bCs/>
          <w:noProof/>
          <w:sz w:val="32"/>
          <w:szCs w:val="32"/>
          <w:cs/>
        </w:rPr>
        <w:t>ข้อ ๑๓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 xml:space="preserve"> การพิจารณาตําแหน่งทางวิชาการของศาสตราจารย์พิเศษที่ยังดําเนินการไม่แล้วเสร็จ</w:t>
      </w:r>
      <w:r w:rsidR="004F4EB8">
        <w:rPr>
          <w:rFonts w:ascii="TH SarabunPSK" w:eastAsia="Arial Unicode MS" w:hAnsi="TH SarabunPSK" w:cs="TH SarabunPSK"/>
          <w:noProof/>
          <w:sz w:val="32"/>
          <w:szCs w:val="32"/>
          <w:cs/>
        </w:rPr>
        <w:br/>
        <w:t>ใน</w:t>
      </w:r>
      <w:r w:rsidRPr="008A311F">
        <w:rPr>
          <w:rFonts w:ascii="TH SarabunPSK" w:eastAsia="Arial Unicode MS" w:hAnsi="TH SarabunPSK" w:cs="TH SarabunPSK"/>
          <w:noProof/>
          <w:sz w:val="32"/>
          <w:szCs w:val="32"/>
          <w:cs/>
        </w:rPr>
        <w:t>ขณะที่ข้อบังคับนี้ใช้บังคับ ให้คงดําเนินการต่อไปตามข้อบังคับที่ใช้อยู่เดิมจนกว่าจะแล้วเสร็จ</w:t>
      </w:r>
    </w:p>
    <w:p w:rsidR="008A311F" w:rsidRDefault="008A311F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144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8A311F" w:rsidRDefault="008A311F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1440"/>
        <w:jc w:val="thaiDistribute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8A311F" w:rsidRDefault="00D94356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3119"/>
        <w:rPr>
          <w:rFonts w:ascii="TH SarabunPSK" w:eastAsia="Arial Unicode MS" w:hAnsi="TH SarabunPSK" w:cs="TH SarabunPSK"/>
          <w:noProof/>
          <w:sz w:val="32"/>
          <w:szCs w:val="32"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8A311F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="008A311F">
        <w:rPr>
          <w:rFonts w:ascii="TH SarabunPSK" w:hAnsi="TH SarabunPSK" w:cs="TH SarabunPSK" w:hint="cs"/>
          <w:noProof/>
          <w:sz w:val="32"/>
          <w:szCs w:val="32"/>
          <w:cs/>
        </w:rPr>
        <w:t>๔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F724C" w:rsidRPr="008A311F">
        <w:rPr>
          <w:rFonts w:ascii="TH SarabunPSK" w:hAnsi="TH SarabunPSK" w:cs="TH SarabunPSK"/>
          <w:noProof/>
          <w:sz w:val="32"/>
          <w:szCs w:val="32"/>
          <w:cs/>
        </w:rPr>
        <w:t>มีนาคม</w:t>
      </w:r>
      <w:r w:rsidR="00150D26"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 พ.ศ. ๒๕</w:t>
      </w:r>
      <w:r w:rsidR="00DF724C" w:rsidRPr="008A311F">
        <w:rPr>
          <w:rFonts w:ascii="TH SarabunPSK" w:hAnsi="TH SarabunPSK" w:cs="TH SarabunPSK"/>
          <w:noProof/>
          <w:sz w:val="32"/>
          <w:szCs w:val="32"/>
          <w:cs/>
        </w:rPr>
        <w:t>๖๔</w:t>
      </w:r>
      <w:r w:rsidR="00DF724C" w:rsidRPr="008A311F">
        <w:rPr>
          <w:rFonts w:ascii="TH SarabunPSK" w:hAnsi="TH SarabunPSK" w:cs="TH SarabunPSK"/>
          <w:noProof/>
          <w:sz w:val="32"/>
          <w:szCs w:val="32"/>
          <w:cs/>
        </w:rPr>
        <w:br/>
      </w:r>
    </w:p>
    <w:p w:rsidR="008A311F" w:rsidRDefault="008A311F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3119"/>
        <w:rPr>
          <w:rFonts w:ascii="TH SarabunPSK" w:eastAsia="Arial Unicode MS" w:hAnsi="TH SarabunPSK" w:cs="TH SarabunPSK"/>
          <w:noProof/>
          <w:sz w:val="32"/>
          <w:szCs w:val="32"/>
        </w:rPr>
      </w:pPr>
    </w:p>
    <w:p w:rsidR="008A311F" w:rsidRDefault="008A311F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3119"/>
        <w:rPr>
          <w:rFonts w:ascii="TH SarabunPSK" w:eastAsia="Arial Unicode MS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D94356" w:rsidRPr="008A311F">
        <w:rPr>
          <w:rFonts w:ascii="TH SarabunPSK" w:hAnsi="TH SarabunPSK" w:cs="TH SarabunPSK"/>
          <w:noProof/>
          <w:sz w:val="32"/>
          <w:szCs w:val="32"/>
          <w:cs/>
        </w:rPr>
        <w:t>(ศาสตราจารย์พิเศษ นรนิติ เศรษฐบุตร)</w:t>
      </w:r>
    </w:p>
    <w:p w:rsidR="00587422" w:rsidRPr="008A311F" w:rsidRDefault="00DF724C" w:rsidP="008A3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firstLine="3119"/>
        <w:rPr>
          <w:rFonts w:ascii="TH SarabunPSK" w:eastAsia="Arial Unicode MS" w:hAnsi="TH SarabunPSK" w:cs="TH SarabunPSK"/>
          <w:noProof/>
          <w:sz w:val="32"/>
          <w:szCs w:val="32"/>
          <w:cs/>
        </w:rPr>
      </w:pP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       </w:t>
      </w:r>
      <w:r w:rsidR="008A311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8A311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D94356" w:rsidRPr="008A311F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sectPr w:rsidR="00587422" w:rsidRPr="008A311F" w:rsidSect="00150D26">
      <w:headerReference w:type="default" r:id="rId9"/>
      <w:footnotePr>
        <w:numFmt w:val="thaiNumbers"/>
      </w:footnotePr>
      <w:pgSz w:w="11900" w:h="16840" w:code="9"/>
      <w:pgMar w:top="851" w:right="1134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CC" w:rsidRDefault="00EF21CC" w:rsidP="00CB0511">
      <w:pPr>
        <w:spacing w:line="240" w:lineRule="auto"/>
      </w:pPr>
      <w:r>
        <w:separator/>
      </w:r>
    </w:p>
  </w:endnote>
  <w:endnote w:type="continuationSeparator" w:id="0">
    <w:p w:rsidR="00EF21CC" w:rsidRDefault="00EF21CC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CC" w:rsidRDefault="00EF21CC" w:rsidP="00CB0511">
      <w:pPr>
        <w:spacing w:line="240" w:lineRule="auto"/>
      </w:pPr>
      <w:r>
        <w:separator/>
      </w:r>
    </w:p>
  </w:footnote>
  <w:footnote w:type="continuationSeparator" w:id="0">
    <w:p w:rsidR="00EF21CC" w:rsidRDefault="00EF21CC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71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:rsidR="00150D26" w:rsidRDefault="00150D26">
        <w:pPr>
          <w:pStyle w:val="Header"/>
          <w:jc w:val="center"/>
        </w:pPr>
      </w:p>
      <w:p w:rsidR="00150D26" w:rsidRPr="008A311F" w:rsidRDefault="00150D26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8A311F">
          <w:rPr>
            <w:rFonts w:ascii="TH SarabunPSK" w:hAnsi="TH SarabunPSK" w:cs="TH SarabunPSK"/>
            <w:sz w:val="32"/>
          </w:rPr>
          <w:fldChar w:fldCharType="begin"/>
        </w:r>
        <w:r w:rsidRPr="008A311F">
          <w:rPr>
            <w:rFonts w:ascii="TH SarabunPSK" w:hAnsi="TH SarabunPSK" w:cs="TH SarabunPSK"/>
            <w:sz w:val="32"/>
          </w:rPr>
          <w:instrText xml:space="preserve"> PAGE   \</w:instrText>
        </w:r>
        <w:r w:rsidRPr="008A311F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8A311F">
          <w:rPr>
            <w:rFonts w:ascii="TH SarabunPSK" w:hAnsi="TH SarabunPSK" w:cs="TH SarabunPSK"/>
            <w:sz w:val="32"/>
          </w:rPr>
          <w:instrText xml:space="preserve">MERGEFORMAT </w:instrText>
        </w:r>
        <w:r w:rsidRPr="008A311F">
          <w:rPr>
            <w:rFonts w:ascii="TH SarabunPSK" w:hAnsi="TH SarabunPSK" w:cs="TH SarabunPSK"/>
            <w:sz w:val="32"/>
          </w:rPr>
          <w:fldChar w:fldCharType="separate"/>
        </w:r>
        <w:r w:rsidR="00165573">
          <w:rPr>
            <w:rFonts w:ascii="TH SarabunPSK" w:hAnsi="TH SarabunPSK" w:cs="TH SarabunPSK"/>
            <w:noProof/>
            <w:sz w:val="32"/>
            <w:cs/>
          </w:rPr>
          <w:t>๔</w:t>
        </w:r>
        <w:r w:rsidRPr="008A311F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150D26" w:rsidRDefault="00150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1130A"/>
    <w:rsid w:val="000A7ADB"/>
    <w:rsid w:val="000C28A2"/>
    <w:rsid w:val="000E4183"/>
    <w:rsid w:val="00122F52"/>
    <w:rsid w:val="00150D26"/>
    <w:rsid w:val="00165573"/>
    <w:rsid w:val="00197D3A"/>
    <w:rsid w:val="001B5334"/>
    <w:rsid w:val="002214D2"/>
    <w:rsid w:val="0023707C"/>
    <w:rsid w:val="00343DF6"/>
    <w:rsid w:val="0039650F"/>
    <w:rsid w:val="00412799"/>
    <w:rsid w:val="00452056"/>
    <w:rsid w:val="004F4EB8"/>
    <w:rsid w:val="00547EF0"/>
    <w:rsid w:val="00587422"/>
    <w:rsid w:val="00706EF0"/>
    <w:rsid w:val="00763EAB"/>
    <w:rsid w:val="00781ACA"/>
    <w:rsid w:val="0086509F"/>
    <w:rsid w:val="008A311F"/>
    <w:rsid w:val="009511C1"/>
    <w:rsid w:val="009D7AAA"/>
    <w:rsid w:val="00AE3D00"/>
    <w:rsid w:val="00B02F78"/>
    <w:rsid w:val="00BA005E"/>
    <w:rsid w:val="00BC014A"/>
    <w:rsid w:val="00BD0A3B"/>
    <w:rsid w:val="00C71F08"/>
    <w:rsid w:val="00C916F8"/>
    <w:rsid w:val="00C94B37"/>
    <w:rsid w:val="00CB0511"/>
    <w:rsid w:val="00CE0C9F"/>
    <w:rsid w:val="00D46F10"/>
    <w:rsid w:val="00D5616B"/>
    <w:rsid w:val="00D56B5F"/>
    <w:rsid w:val="00D840A4"/>
    <w:rsid w:val="00D94356"/>
    <w:rsid w:val="00DD2C26"/>
    <w:rsid w:val="00DE526E"/>
    <w:rsid w:val="00DF724C"/>
    <w:rsid w:val="00E56048"/>
    <w:rsid w:val="00E7646F"/>
    <w:rsid w:val="00EC1E97"/>
    <w:rsid w:val="00EF21CC"/>
    <w:rsid w:val="00F244AE"/>
    <w:rsid w:val="00F37212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5089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E124-FC32-4BE9-AA8E-A258B32C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2021-09-09T06:45:00Z</cp:lastPrinted>
  <dcterms:created xsi:type="dcterms:W3CDTF">2021-06-28T18:01:00Z</dcterms:created>
  <dcterms:modified xsi:type="dcterms:W3CDTF">2021-09-09T06:45:00Z</dcterms:modified>
</cp:coreProperties>
</file>