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E5B" w14:textId="431DBE49" w:rsidR="00191B65" w:rsidRDefault="00945352" w:rsidP="00191B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19D168" wp14:editId="64836948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1" w14:textId="47F25FD6" w:rsidR="00A30A78" w:rsidRDefault="00E2029A" w:rsidP="00191B65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191B6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ข้อบังคับมหาวิทยาลัยธรรมศาสตร์ </w:t>
      </w:r>
      <w:r w:rsidR="00191B65" w:rsidRPr="00191B65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Pr="00191B65">
        <w:rPr>
          <w:rFonts w:ascii="TH SarabunPSK" w:hAnsi="TH SarabunPSK" w:cs="TH SarabunPSK"/>
          <w:noProof/>
          <w:sz w:val="32"/>
          <w:szCs w:val="32"/>
        </w:rPr>
        <w:t>ว่าด้วยการบริหารงานบุคคลพนักงานมหาวิทยาลัย (ฉบับที่ ๓) พ.ศ. ๒๕๖๐</w:t>
      </w:r>
    </w:p>
    <w:p w14:paraId="5258B39C" w14:textId="3FFFE264" w:rsidR="00945352" w:rsidRDefault="00945352" w:rsidP="00945352">
      <w:pPr>
        <w:spacing w:after="240" w:line="240" w:lineRule="auto"/>
        <w:ind w:firstLine="311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_________________________</w:t>
      </w:r>
    </w:p>
    <w:p w14:paraId="00000003" w14:textId="08712EB7" w:rsidR="00A30A78" w:rsidRPr="00191B65" w:rsidRDefault="00191B65" w:rsidP="00191B6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>โดยที่เป็นการสมควรแก้ไขเพิ่มเติมข้อบังคับมหาวิทยาลัยธรรมศาสตร์ ว่าด้วยการบริหารงาน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>บุคคลพนักงานมหาวิทยาลัย พ.ศ. ๒๕๕</w:t>
      </w:r>
      <w:r w:rsidR="00945352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 xml:space="preserve"> ที่เกี่ยวกับองค์ประกอบคณะกรรมการบริหารบุคคล </w:t>
      </w:r>
    </w:p>
    <w:p w14:paraId="00000004" w14:textId="7919C4B8" w:rsidR="00A30A78" w:rsidRDefault="00191B65" w:rsidP="00191B6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>อาศัยอํานาจตามความในมาตรา ๒๓ และมาตรา ๗๖ แห่งพระราชบัญญัติมหาวิทยาลัย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 xml:space="preserve">ธรรมศาสตร์ พ.ศ. ๒๕๕๘ สภามหาวิทยาลัยได้มีมติในการประชุมครั้งที่ ๒/๒๕๖๐ เมื่อวันที่ ๒๗ กุมภาพันธ์ ๒๕๖๐ ให้ออกข้อบังคับไว้ดังต่อไปนี้ </w:t>
      </w:r>
    </w:p>
    <w:p w14:paraId="00000005" w14:textId="10F78DDC" w:rsidR="00A30A78" w:rsidRPr="00191B65" w:rsidRDefault="00191B65" w:rsidP="00191B65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E2029A" w:rsidRPr="00191B65">
        <w:rPr>
          <w:rFonts w:ascii="TH SarabunPSK" w:hAnsi="TH SarabunPSK" w:cs="TH SarabunPSK"/>
          <w:b/>
          <w:bCs/>
          <w:noProof/>
          <w:sz w:val="32"/>
          <w:szCs w:val="32"/>
        </w:rPr>
        <w:t>ข้อ ๑</w:t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ข้อบังคับนี้เรียกว่า </w:t>
      </w:r>
      <w:bookmarkStart w:id="0" w:name="_Hlk75821898"/>
      <w:r w:rsidR="00E2029A" w:rsidRPr="00191B65">
        <w:rPr>
          <w:rFonts w:ascii="TH SarabunPSK" w:hAnsi="TH SarabunPSK" w:cs="TH SarabunPSK"/>
          <w:noProof/>
          <w:sz w:val="32"/>
          <w:szCs w:val="32"/>
        </w:rPr>
        <w:t>“ข้อบังคับมหาวิทยาลัยธรรมศาสตร์ ว่าด้วยการบริหารงานบุคคล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 (ฉบับที่ ๓) พ.ศ. ๒๕๖๐” </w:t>
      </w:r>
    </w:p>
    <w:bookmarkEnd w:id="0"/>
    <w:p w14:paraId="00000006" w14:textId="77777777" w:rsidR="00A30A78" w:rsidRPr="00191B65" w:rsidRDefault="00E2029A" w:rsidP="00E2029A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191B65">
        <w:rPr>
          <w:rFonts w:ascii="TH SarabunPSK" w:hAnsi="TH SarabunPSK" w:cs="TH SarabunPSK"/>
          <w:b/>
          <w:bCs/>
          <w:noProof/>
          <w:sz w:val="32"/>
          <w:szCs w:val="32"/>
        </w:rPr>
        <w:t>ข้อ ๒</w:t>
      </w:r>
      <w:r w:rsidRPr="00191B65">
        <w:rPr>
          <w:rFonts w:ascii="TH SarabunPSK" w:hAnsi="TH SarabunPSK" w:cs="TH SarabunPSK"/>
          <w:noProof/>
          <w:sz w:val="32"/>
          <w:szCs w:val="32"/>
        </w:rPr>
        <w:t xml:space="preserve"> ข้อบังคับฉบับนี้ให้ใช้บังคับถัดจากวันประกาศเป็นต้นไป </w:t>
      </w:r>
    </w:p>
    <w:p w14:paraId="00000007" w14:textId="166D50C7" w:rsidR="00A30A78" w:rsidRPr="00191B65" w:rsidRDefault="00191B65" w:rsidP="00191B6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E2029A" w:rsidRPr="00191B65">
        <w:rPr>
          <w:rFonts w:ascii="TH SarabunPSK" w:hAnsi="TH SarabunPSK" w:cs="TH SarabunPSK"/>
          <w:b/>
          <w:bCs/>
          <w:noProof/>
          <w:sz w:val="32"/>
          <w:szCs w:val="32"/>
        </w:rPr>
        <w:t>ข้อ ๓</w:t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 xml:space="preserve"> ให้ยกเลิกความใน (</w:t>
      </w:r>
      <w:r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>) ของข้อ ๕ องค์ประกอบคณะกรรมการบริหารบุคคล ของข้อบังคับมหาวิทยาลัยธรรมศาสตร์ ว่าด้วยการบริหารงานบุคคลพนักงานมหาวิทยาลัย พ.ศ. ๒๕๕</w:t>
      </w:r>
      <w:r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 xml:space="preserve"> และให้ใช้ความดังต่อไปนี้แทน </w:t>
      </w:r>
    </w:p>
    <w:p w14:paraId="00000008" w14:textId="186B4775" w:rsidR="00A30A78" w:rsidRPr="00191B65" w:rsidRDefault="00191B65" w:rsidP="00191B6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>“(</w:t>
      </w:r>
      <w:r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>) กรรมการจํานวนหนึ่งคน ที่เป็นผู้ดํารงตําแหน่งผู้อํานวยการสํานักงานที่มีหน้าที่หลัก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E2029A" w:rsidRPr="00191B65">
        <w:rPr>
          <w:rFonts w:ascii="TH SarabunPSK" w:hAnsi="TH SarabunPSK" w:cs="TH SarabunPSK"/>
          <w:noProof/>
          <w:sz w:val="32"/>
          <w:szCs w:val="32"/>
        </w:rPr>
        <w:t xml:space="preserve">ด้านการให้บริการและสนับสนุนการศึกษาและที่มีหน้าที่สนับสนุนมหาวิทยาลัยเพื่อความเป็นเลิศ หรือหัวหน้าส่วนงานที่เรียกชื่ออย่างอื่นที่มีฐานะเทียบเท่าสํานักงานที่อธิการบดีมอบหมาย” </w:t>
      </w:r>
    </w:p>
    <w:p w14:paraId="4E3BD2D3" w14:textId="4847D24C" w:rsidR="00191B65" w:rsidRDefault="00191B65" w:rsidP="00191B65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65B9850" w14:textId="77777777" w:rsidR="00945352" w:rsidRDefault="00945352" w:rsidP="00191B65">
      <w:pPr>
        <w:spacing w:line="240" w:lineRule="auto"/>
        <w:rPr>
          <w:rFonts w:ascii="TH SarabunPSK" w:hAnsi="TH SarabunPSK" w:cs="TH SarabunPSK" w:hint="cs"/>
          <w:noProof/>
          <w:sz w:val="32"/>
          <w:szCs w:val="32"/>
        </w:rPr>
      </w:pPr>
    </w:p>
    <w:p w14:paraId="00000009" w14:textId="6BA55BEB" w:rsidR="00A30A78" w:rsidRDefault="00E2029A" w:rsidP="00945352">
      <w:pPr>
        <w:spacing w:line="240" w:lineRule="auto"/>
        <w:ind w:firstLine="3119"/>
        <w:rPr>
          <w:rFonts w:ascii="TH SarabunPSK" w:hAnsi="TH SarabunPSK" w:cs="TH SarabunPSK"/>
          <w:noProof/>
          <w:sz w:val="32"/>
          <w:szCs w:val="32"/>
        </w:rPr>
      </w:pPr>
      <w:r w:rsidRPr="00191B65">
        <w:rPr>
          <w:rFonts w:ascii="TH SarabunPSK" w:hAnsi="TH SarabunPSK" w:cs="TH SarabunPSK"/>
          <w:noProof/>
          <w:sz w:val="32"/>
          <w:szCs w:val="32"/>
        </w:rPr>
        <w:t xml:space="preserve">ประกาศ ณ วันที่ </w:t>
      </w:r>
      <w:r w:rsidR="00191B65">
        <w:rPr>
          <w:rFonts w:ascii="TH SarabunPSK" w:hAnsi="TH SarabunPSK" w:cs="TH SarabunPSK"/>
          <w:noProof/>
          <w:sz w:val="32"/>
          <w:szCs w:val="32"/>
          <w:cs/>
        </w:rPr>
        <w:t>๒๗</w:t>
      </w:r>
      <w:r w:rsidRPr="00191B65">
        <w:rPr>
          <w:rFonts w:ascii="TH SarabunPSK" w:hAnsi="TH SarabunPSK" w:cs="TH SarabunPSK"/>
          <w:noProof/>
          <w:sz w:val="32"/>
          <w:szCs w:val="32"/>
        </w:rPr>
        <w:t xml:space="preserve"> กุมภาพันธ์ พ.ศ. ๒๕๖๐</w:t>
      </w:r>
    </w:p>
    <w:p w14:paraId="41C4484C" w14:textId="02EEDB5B" w:rsidR="00191B65" w:rsidRDefault="00191B65" w:rsidP="00191B65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7CA899C" w14:textId="77777777" w:rsidR="00945352" w:rsidRPr="00191B65" w:rsidRDefault="00945352" w:rsidP="00191B65">
      <w:pPr>
        <w:spacing w:line="240" w:lineRule="auto"/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14:paraId="0000000A" w14:textId="7BD757F2" w:rsidR="00A30A78" w:rsidRPr="00191B65" w:rsidRDefault="00E2029A" w:rsidP="00945352">
      <w:pPr>
        <w:spacing w:line="240" w:lineRule="auto"/>
        <w:ind w:left="2880" w:firstLine="381"/>
        <w:rPr>
          <w:rFonts w:ascii="TH SarabunPSK" w:hAnsi="TH SarabunPSK" w:cs="TH SarabunPSK"/>
          <w:noProof/>
          <w:sz w:val="32"/>
          <w:szCs w:val="32"/>
        </w:rPr>
      </w:pPr>
      <w:r w:rsidRPr="00191B65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0B" w14:textId="0F55DA53" w:rsidR="00A30A78" w:rsidRPr="00191B65" w:rsidRDefault="00E2029A" w:rsidP="00945352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191B65">
        <w:rPr>
          <w:rFonts w:ascii="TH SarabunPSK" w:hAnsi="TH SarabunPSK" w:cs="TH SarabunPSK"/>
          <w:noProof/>
          <w:sz w:val="32"/>
          <w:szCs w:val="32"/>
        </w:rPr>
        <w:t>นายกสภามหาวิทยาลัย</w:t>
      </w:r>
    </w:p>
    <w:sectPr w:rsidR="00A30A78" w:rsidRPr="00191B65" w:rsidSect="00191B65">
      <w:pgSz w:w="11906" w:h="16838" w:code="9"/>
      <w:pgMar w:top="851" w:right="1134" w:bottom="851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78"/>
    <w:rsid w:val="00191B65"/>
    <w:rsid w:val="00945352"/>
    <w:rsid w:val="00A30A78"/>
    <w:rsid w:val="00E2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5447"/>
  <w15:docId w15:val="{2CBB73AF-9623-4094-8F30-40CC2EE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วรวรรณ ประเสริฐพงษ์ธร</cp:lastModifiedBy>
  <cp:revision>4</cp:revision>
  <cp:lastPrinted>2021-07-16T06:08:00Z</cp:lastPrinted>
  <dcterms:created xsi:type="dcterms:W3CDTF">2021-06-28T18:04:00Z</dcterms:created>
  <dcterms:modified xsi:type="dcterms:W3CDTF">2021-07-16T06:08:00Z</dcterms:modified>
</cp:coreProperties>
</file>