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8FF0" w14:textId="48F99B8C" w:rsidR="00931663" w:rsidRDefault="00931663" w:rsidP="00EB729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58884F41" wp14:editId="4459ED83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945C3" w14:textId="293EAA8F" w:rsidR="00EB729B" w:rsidRPr="00931663" w:rsidRDefault="00EB729B" w:rsidP="00EB7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  <w:r w:rsidR="00931663" w:rsidRPr="0093166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เรื่อง อำนาจหน้าที่และก</w:t>
      </w:r>
      <w:bookmarkStart w:id="0" w:name="_GoBack"/>
      <w:bookmarkEnd w:id="0"/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ารแบ่งหน่วยงานภายในส่วนงานของสำนักงานศูนย์วิจัยและให้คำปรึกษา</w:t>
      </w:r>
      <w:r w:rsidR="00931663" w:rsidRPr="0093166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แห่งมหาวิทยาลัยธรรมศาสตร์ พ.ศ. ๒๕๖๔</w:t>
      </w:r>
    </w:p>
    <w:p w14:paraId="63D607A7" w14:textId="1310235A" w:rsidR="00EB729B" w:rsidRPr="00931663" w:rsidRDefault="00931663" w:rsidP="009316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</w:p>
    <w:p w14:paraId="3B415362" w14:textId="1B8AA7D9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่วนงานของสำนักงานศูนย์วิจัยและให้คำปรึกษาแห่งมหาวิทยาลัยธรรมศาสตร์</w:t>
      </w:r>
    </w:p>
    <w:p w14:paraId="35AD0615" w14:textId="5A36B7E6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</w:t>
      </w:r>
      <w:r w:rsidRPr="00931663">
        <w:rPr>
          <w:rFonts w:ascii="TH SarabunPSK" w:hAnsi="TH SarabunPSK" w:cs="TH SarabunPSK"/>
          <w:sz w:val="32"/>
          <w:szCs w:val="32"/>
        </w:rPr>
        <w:t>o/</w:t>
      </w:r>
      <w:r w:rsidRPr="00931663">
        <w:rPr>
          <w:rFonts w:ascii="TH SarabunPSK" w:hAnsi="TH SarabunPSK" w:cs="TH SarabunPSK"/>
          <w:sz w:val="32"/>
          <w:szCs w:val="32"/>
          <w:cs/>
        </w:rPr>
        <w:t>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๒๕๕๙ แก้ไขเพิ่มเติมถึงปัจจุบัน (ฉบับที่ ๕</w:t>
      </w:r>
      <w:r w:rsidRPr="00931663">
        <w:rPr>
          <w:rFonts w:ascii="TH SarabunPSK" w:hAnsi="TH SarabunPSK" w:cs="TH SarabunPSK"/>
          <w:sz w:val="32"/>
          <w:szCs w:val="32"/>
        </w:rPr>
        <w:t xml:space="preserve">) </w:t>
      </w:r>
      <w:r w:rsidRPr="00931663">
        <w:rPr>
          <w:rFonts w:ascii="TH SarabunPSK" w:hAnsi="TH SarabunPSK" w:cs="TH SarabunPSK"/>
          <w:sz w:val="32"/>
          <w:szCs w:val="32"/>
          <w:cs/>
        </w:rPr>
        <w:t>พ.ศ. ๒๕๖๒ และมติสภามหาวิทยาลัยธรรมศาสตร์ในคราวการประชุมครั้งที่ ๕</w:t>
      </w:r>
      <w:r w:rsidRPr="00931663">
        <w:rPr>
          <w:rFonts w:ascii="TH SarabunPSK" w:hAnsi="TH SarabunPSK" w:cs="TH SarabunPSK"/>
          <w:sz w:val="32"/>
          <w:szCs w:val="32"/>
        </w:rPr>
        <w:t>/</w:t>
      </w:r>
      <w:r w:rsidRPr="00931663">
        <w:rPr>
          <w:rFonts w:ascii="TH SarabunPSK" w:hAnsi="TH SarabunPSK" w:cs="TH SarabunPSK"/>
          <w:sz w:val="32"/>
          <w:szCs w:val="32"/>
          <w:cs/>
        </w:rPr>
        <w:t>๒๕๖๒ เมื่อวันที่ ๒๗ พฤษภาคม ๒๕๖๒ อธิการบดีจึงออกประกาศดังต่อไปนี้</w:t>
      </w:r>
    </w:p>
    <w:p w14:paraId="49CF2A78" w14:textId="7AD2D30E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อำนาจหน้าที่และการแบ่งหน่วยงานภายใน ส่วนงานของสำนักงานศูนย์วิจัยและให้คำปรึกษาแห่งมหาวิทยาลัยธรรมศาสตร์พ.ศ. ๒๕๖๔</w:t>
      </w:r>
      <w:r w:rsidR="00931663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47984C77" w14:textId="48A47F59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ให้สำนักงานศูนย์วิจัยและให้คำปรึกษาแห่งมหาวิทยาลัยธรรมศาสตร์ มีอำนาจหน้าที่ในการให้บริการวิชาการ วิจัย และให้คำปรึกษา กับองค์กรหรือหน่วยงานภาครัฐ องค์การพัฒนาเอกชน หน่วยงานของเอกชนองค์การระหว่างประเทศ หน่วยงานหรือองค์กรอื่น หรือแก่บุคคลใดบุคคลหนึ่งที่มีมหาวิทยาลัยเป็นคู่สัญญาโดยผู้อำนวยการเป็นผู้รับมอบอำนาจจากอธิการบดี</w:t>
      </w:r>
    </w:p>
    <w:p w14:paraId="5FA20EE8" w14:textId="04F7AF95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สำนักงานเลขานุการ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มีอำนาจหน้าที่ดำเนินการด้านอำนวยการบริการโครงการวิจัยด้านการบริหารสำนักงาน ได้แก่ การวางแผน การบริหารงบประมาณ การพัฒนาและดูแลระบบสาระสนเทศการบริหารงานบุคคลและธุรการ และการตรวจสอบและประกันคุณภาพ ด้านบริการทางการเงิน การบัญชีและการพัสดุ ด้านการรวบรวม สังเคราะห์ และวิเคราะห์ข้อมูลเสนอผู้บริหารและหน่วยงานภายในมหาวิทยาลัย การเผยแพร่ประชาสัมพันธ์ผลงานของสำนักงาน และอำนาจหน้าที่อื่นที่ผู้อำนวยการสำนักงานศูนย์วิจัยและให้คำปรึกษาแห่งมหาวิทยาลัยธรรมศาสตร์มอบหมาย</w:t>
      </w:r>
    </w:p>
    <w:p w14:paraId="6722B8D7" w14:textId="2D17A565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</w:t>
      </w:r>
      <w:r w:rsidR="009316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สำนักงานเลขานุการแบ่งหน่วยงานภายในเป็น ๔ งานดังนี้</w:t>
      </w:r>
    </w:p>
    <w:p w14:paraId="1083EB54" w14:textId="7F30EB5B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3166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งานอำนวยการบริการ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มีอำนาจหน้าที่ด้านการอำนวยการบริการโครงการวิจัย ที่ปรึกษา และอบรมให้สำเร็จรู้ล่วงตามสัญญาจ้าง และปฎิบัติหน้าที่อื่นตามที่ได้รับมอบหมาย</w:t>
      </w:r>
    </w:p>
    <w:p w14:paraId="2FE7B4FB" w14:textId="12C1EFD5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3166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งานบริหารสำนักงาน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มีอำนาจหน้าที่ด้านการจัดทำแผนงานของสำนักงาน การวิเคราะห์และจัดทำงบประมาณตามแผนงาน การติดตามและประเมินผลการดำเนินงานตามแผนงาน การวิเคราะห์และจัดทำข้อมูลสนับสนุนการดำเนินโครงการ งานพัฒนาและดูแลระบบสาระสนเทศและฐานข้อมูลของหน่วยงานการบริหารงานบุคคลงานธุรการและปฎิบัติหน้าที่อื่นตามที่ได้รับมอบหมาย</w:t>
      </w:r>
    </w:p>
    <w:p w14:paraId="71FFF0CF" w14:textId="351A75E7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3166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งานอำนวยการการเงิน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มีอำนาจหน้าที่ด้านการเงิน การบัญชี การวิเคราะห์งบการเงินการจัดทำรายงานทางการเงิน การจัดซื้อจัดจ้าง พัสดุ ครุภัณฑ์ และปฎิบัติหน้าที่อื่นตามที่ได้รับมอบหมาย</w:t>
      </w:r>
    </w:p>
    <w:p w14:paraId="04BA131C" w14:textId="0D98A701" w:rsidR="00EB729B" w:rsidRPr="00931663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316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3166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31663">
        <w:rPr>
          <w:rFonts w:ascii="TH SarabunPSK" w:hAnsi="TH SarabunPSK" w:cs="TH SarabunPSK"/>
          <w:b/>
          <w:bCs/>
          <w:sz w:val="32"/>
          <w:szCs w:val="32"/>
          <w:cs/>
        </w:rPr>
        <w:t>งานภารกิจเฉพาะ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มีอำนาจหน้าที่ด้านการรวบรวม การสังเคราะห์ และการวิเคราะห์ข้อมูลการสนับสนุนข้อมูลที่ทันสมัยแก่ผู้บริหารและหน่วยงานภายในมหาวิทยาลัย การดูแลทะเบียนที่ปรึกษาไทย การสื่อสาร          การส่งเสริมการเผยแพร่ การประชาสัมพันธ์ผลงานของสำนักงาน การสร้างสัมพันธ์อันดีกับนักวิจัยหน่วยงาน</w:t>
      </w:r>
      <w:r w:rsidR="00931663">
        <w:rPr>
          <w:rFonts w:ascii="TH SarabunPSK" w:hAnsi="TH SarabunPSK" w:cs="TH SarabunPSK" w:hint="cs"/>
          <w:sz w:val="32"/>
          <w:szCs w:val="32"/>
          <w:cs/>
        </w:rPr>
        <w:br/>
      </w:r>
      <w:r w:rsidRPr="00931663">
        <w:rPr>
          <w:rFonts w:ascii="TH SarabunPSK" w:hAnsi="TH SarabunPSK" w:cs="TH SarabunPSK"/>
          <w:sz w:val="32"/>
          <w:szCs w:val="32"/>
          <w:cs/>
        </w:rPr>
        <w:t>ผู้ว่าจ้างและหน่วยงานภายใน งานด้านวารสาร และปฎิบัติหน้าที่อื่นตามที่ได้รับมอบหมาย</w:t>
      </w:r>
    </w:p>
    <w:p w14:paraId="33AF18C2" w14:textId="09E5F6EC" w:rsidR="00EB729B" w:rsidRDefault="00EB729B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ab/>
      </w:r>
      <w:r w:rsidRPr="00931663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563E77D3" w14:textId="77777777" w:rsidR="00931663" w:rsidRPr="00931663" w:rsidRDefault="00931663" w:rsidP="0093166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EA9850F" w14:textId="32399C90" w:rsidR="00EB729B" w:rsidRDefault="00EB729B" w:rsidP="00931663">
      <w:pPr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93166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931663">
        <w:rPr>
          <w:rFonts w:ascii="TH SarabunPSK" w:hAnsi="TH SarabunPSK" w:cs="TH SarabunPSK"/>
          <w:sz w:val="32"/>
          <w:szCs w:val="32"/>
          <w:cs/>
        </w:rPr>
        <w:t>ประกาศ ณ วันที่ ๑ กันยายน พ.ศ. ๒๕๖๔</w:t>
      </w:r>
      <w:r w:rsidRPr="00931663">
        <w:rPr>
          <w:rFonts w:ascii="TH SarabunPSK" w:hAnsi="TH SarabunPSK" w:cs="TH SarabunPSK"/>
          <w:sz w:val="32"/>
          <w:szCs w:val="32"/>
        </w:rPr>
        <w:t xml:space="preserve"> </w:t>
      </w:r>
    </w:p>
    <w:p w14:paraId="6738070B" w14:textId="77777777" w:rsidR="00931663" w:rsidRPr="00931663" w:rsidRDefault="00931663" w:rsidP="0093166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86283C3" w14:textId="03CDE689" w:rsidR="00EB729B" w:rsidRPr="00931663" w:rsidRDefault="00EB729B" w:rsidP="009316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93166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316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663">
        <w:rPr>
          <w:rFonts w:ascii="TH SarabunPSK" w:hAnsi="TH SarabunPSK" w:cs="TH SarabunPSK"/>
          <w:sz w:val="32"/>
          <w:szCs w:val="32"/>
        </w:rPr>
        <w:t>(</w:t>
      </w:r>
      <w:r w:rsidRPr="00931663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34F6077C" w14:textId="0D11BD69" w:rsidR="0039282F" w:rsidRPr="00931663" w:rsidRDefault="00EB729B" w:rsidP="009316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6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อธิการบดี</w:t>
      </w:r>
    </w:p>
    <w:sectPr w:rsidR="0039282F" w:rsidRPr="00931663" w:rsidSect="00931663">
      <w:headerReference w:type="default" r:id="rId8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2D9A" w14:textId="77777777" w:rsidR="00931663" w:rsidRDefault="00931663" w:rsidP="00931663">
      <w:pPr>
        <w:spacing w:after="0" w:line="240" w:lineRule="auto"/>
      </w:pPr>
      <w:r>
        <w:separator/>
      </w:r>
    </w:p>
  </w:endnote>
  <w:endnote w:type="continuationSeparator" w:id="0">
    <w:p w14:paraId="7CB5BEB9" w14:textId="77777777" w:rsidR="00931663" w:rsidRDefault="00931663" w:rsidP="009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54F3" w14:textId="77777777" w:rsidR="00931663" w:rsidRDefault="00931663" w:rsidP="00931663">
      <w:pPr>
        <w:spacing w:after="0" w:line="240" w:lineRule="auto"/>
      </w:pPr>
      <w:r>
        <w:separator/>
      </w:r>
    </w:p>
  </w:footnote>
  <w:footnote w:type="continuationSeparator" w:id="0">
    <w:p w14:paraId="729459DC" w14:textId="77777777" w:rsidR="00931663" w:rsidRDefault="00931663" w:rsidP="0093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6999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45F5C4FF" w14:textId="0D93CB91" w:rsidR="00931663" w:rsidRPr="00931663" w:rsidRDefault="00931663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31663">
          <w:rPr>
            <w:rFonts w:ascii="TH SarabunIT๙" w:hAnsi="TH SarabunIT๙" w:cs="TH SarabunIT๙"/>
            <w:sz w:val="32"/>
            <w:szCs w:val="32"/>
            <w:cs/>
          </w:rPr>
          <w:t>๒</w:t>
        </w:r>
      </w:p>
    </w:sdtContent>
  </w:sdt>
  <w:p w14:paraId="378D963B" w14:textId="77777777" w:rsidR="00931663" w:rsidRDefault="00931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B"/>
    <w:rsid w:val="0039282F"/>
    <w:rsid w:val="0086073E"/>
    <w:rsid w:val="00931663"/>
    <w:rsid w:val="00CC658B"/>
    <w:rsid w:val="00E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96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6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63"/>
  </w:style>
  <w:style w:type="paragraph" w:styleId="Footer">
    <w:name w:val="footer"/>
    <w:basedOn w:val="Normal"/>
    <w:link w:val="FooterChar"/>
    <w:uiPriority w:val="99"/>
    <w:unhideWhenUsed/>
    <w:rsid w:val="0093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6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63"/>
  </w:style>
  <w:style w:type="paragraph" w:styleId="Footer">
    <w:name w:val="footer"/>
    <w:basedOn w:val="Normal"/>
    <w:link w:val="FooterChar"/>
    <w:uiPriority w:val="99"/>
    <w:unhideWhenUsed/>
    <w:rsid w:val="0093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4</cp:revision>
  <dcterms:created xsi:type="dcterms:W3CDTF">2023-02-04T19:35:00Z</dcterms:created>
  <dcterms:modified xsi:type="dcterms:W3CDTF">2023-02-06T03:07:00Z</dcterms:modified>
</cp:coreProperties>
</file>