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12" w:rsidRDefault="00F74212" w:rsidP="00F74212">
      <w:pPr>
        <w:tabs>
          <w:tab w:val="left" w:pos="4536"/>
        </w:tabs>
        <w:rPr>
          <w:rFonts w:ascii="TH SarabunPSK" w:hAnsi="TH SarabunPSK" w:cs="TH SarabunPSK"/>
          <w:sz w:val="24"/>
          <w:szCs w:val="32"/>
        </w:rPr>
      </w:pPr>
      <w:r w:rsidRPr="009538DC">
        <w:rPr>
          <w:noProof/>
        </w:rPr>
        <w:drawing>
          <wp:anchor distT="0" distB="0" distL="114300" distR="114300" simplePos="0" relativeHeight="251659264" behindDoc="1" locked="0" layoutInCell="1" allowOverlap="1" wp14:anchorId="7216C4EE" wp14:editId="6E8DCD81">
            <wp:simplePos x="0" y="0"/>
            <wp:positionH relativeFrom="margin">
              <wp:posOffset>2377274</wp:posOffset>
            </wp:positionH>
            <wp:positionV relativeFrom="paragraph">
              <wp:posOffset>-285059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12" w:rsidRDefault="00F74212">
      <w:pPr>
        <w:rPr>
          <w:rFonts w:ascii="TH SarabunPSK" w:hAnsi="TH SarabunPSK" w:cs="TH SarabunPSK"/>
          <w:sz w:val="24"/>
          <w:szCs w:val="32"/>
        </w:rPr>
      </w:pPr>
    </w:p>
    <w:p w:rsidR="00F74212" w:rsidRDefault="00F74212">
      <w:pPr>
        <w:rPr>
          <w:rFonts w:ascii="TH SarabunPSK" w:hAnsi="TH SarabunPSK" w:cs="TH SarabunPSK"/>
          <w:sz w:val="24"/>
          <w:szCs w:val="32"/>
        </w:rPr>
      </w:pPr>
    </w:p>
    <w:p w:rsidR="00476403" w:rsidRPr="00663CF4" w:rsidRDefault="008B5F19" w:rsidP="00F742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CF4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:rsidR="008B5F19" w:rsidRPr="00663CF4" w:rsidRDefault="008B5F19" w:rsidP="00F742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เรื่อง การจัดกลุ่มคณะหรือวิทยาลัยเพื่อการจ่ายเงินค่าตอบแทนประจำตำแหน่งผู้บริหารคณะหรือวิทยาลัย พ.ศ. ๒๕๕๙</w:t>
      </w:r>
    </w:p>
    <w:p w:rsidR="00F74212" w:rsidRPr="00663CF4" w:rsidRDefault="00F74212" w:rsidP="00F74212">
      <w:pPr>
        <w:jc w:val="center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----------------------</w:t>
      </w:r>
    </w:p>
    <w:p w:rsidR="008B5F19" w:rsidRPr="00663CF4" w:rsidRDefault="008B5F19" w:rsidP="00F6140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 xml:space="preserve">โดยที่คณะกรรมการพิจารณาเงินค่าตอบแทนประจำตำแหน่ง ในการประชุมครั้งที่ ๑/๒๕๕๙ </w:t>
      </w:r>
      <w:r w:rsidR="00F61403">
        <w:rPr>
          <w:rFonts w:ascii="TH SarabunPSK" w:hAnsi="TH SarabunPSK" w:cs="TH SarabunPSK"/>
          <w:sz w:val="32"/>
          <w:szCs w:val="32"/>
          <w:cs/>
        </w:rPr>
        <w:br/>
      </w:r>
      <w:r w:rsidRPr="00663CF4">
        <w:rPr>
          <w:rFonts w:ascii="TH SarabunPSK" w:hAnsi="TH SarabunPSK" w:cs="TH SarabunPSK"/>
          <w:sz w:val="32"/>
          <w:szCs w:val="32"/>
          <w:cs/>
        </w:rPr>
        <w:t>เมื่อวันที่ ๒๑ พฤศจิกายน พ.ศ. ๒๕๕๙ ได้</w:t>
      </w:r>
      <w:r w:rsidR="00326B2B" w:rsidRPr="00663CF4">
        <w:rPr>
          <w:rFonts w:ascii="TH SarabunPSK" w:hAnsi="TH SarabunPSK" w:cs="TH SarabunPSK"/>
          <w:sz w:val="32"/>
          <w:szCs w:val="32"/>
          <w:cs/>
        </w:rPr>
        <w:t>พิจารณาจัดกลุ่มคณะหรือวิทยาลัยเพื่อการจ่ายเงินค่าตอบแทนประจำ</w:t>
      </w:r>
      <w:r w:rsidR="00F61403">
        <w:rPr>
          <w:rFonts w:ascii="TH SarabunPSK" w:hAnsi="TH SarabunPSK" w:cs="TH SarabunPSK"/>
          <w:sz w:val="32"/>
          <w:szCs w:val="32"/>
          <w:cs/>
        </w:rPr>
        <w:t>ตำแหน่งผู้บริหารคณะหรือวิทยาลัย</w:t>
      </w:r>
      <w:r w:rsidR="00F61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B2B" w:rsidRPr="00663CF4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ตามข้อบังคับมหาวิทยาลัยธรรมศาสตร์ว่าด้วยหลักเกณฑ์</w:t>
      </w:r>
      <w:r w:rsidR="00F61403">
        <w:rPr>
          <w:rFonts w:ascii="TH SarabunPSK" w:hAnsi="TH SarabunPSK" w:cs="TH SarabunPSK"/>
          <w:sz w:val="32"/>
          <w:szCs w:val="32"/>
          <w:cs/>
        </w:rPr>
        <w:br/>
      </w:r>
      <w:r w:rsidR="00326B2B" w:rsidRPr="00663CF4">
        <w:rPr>
          <w:rFonts w:ascii="TH SarabunPSK" w:hAnsi="TH SarabunPSK" w:cs="TH SarabunPSK"/>
          <w:sz w:val="32"/>
          <w:szCs w:val="32"/>
          <w:cs/>
        </w:rPr>
        <w:t>และอัตราก</w:t>
      </w:r>
      <w:r w:rsidR="00F61403">
        <w:rPr>
          <w:rFonts w:ascii="TH SarabunPSK" w:hAnsi="TH SarabunPSK" w:cs="TH SarabunPSK"/>
          <w:sz w:val="32"/>
          <w:szCs w:val="32"/>
          <w:cs/>
        </w:rPr>
        <w:t xml:space="preserve">ารจ่ายเงินค่าตอบแทนประจำตำแหน่ง พ.ศ. ๒๕๕๙ </w:t>
      </w:r>
      <w:r w:rsidR="00326B2B" w:rsidRPr="00663CF4">
        <w:rPr>
          <w:rFonts w:ascii="TH SarabunPSK" w:hAnsi="TH SarabunPSK" w:cs="TH SarabunPSK"/>
          <w:sz w:val="32"/>
          <w:szCs w:val="32"/>
          <w:cs/>
        </w:rPr>
        <w:t>และตามประกาศมหาวิท</w:t>
      </w:r>
      <w:r w:rsidR="00F61403">
        <w:rPr>
          <w:rFonts w:ascii="TH SarabunPSK" w:hAnsi="TH SarabunPSK" w:cs="TH SarabunPSK"/>
          <w:sz w:val="32"/>
          <w:szCs w:val="32"/>
          <w:cs/>
        </w:rPr>
        <w:t xml:space="preserve">ยาลัยธรรมศาสตร์ </w:t>
      </w:r>
      <w:r w:rsidR="00F61403">
        <w:rPr>
          <w:rFonts w:ascii="TH SarabunPSK" w:hAnsi="TH SarabunPSK" w:cs="TH SarabunPSK"/>
          <w:sz w:val="32"/>
          <w:szCs w:val="32"/>
          <w:cs/>
        </w:rPr>
        <w:br/>
      </w:r>
      <w:r w:rsidR="00F9052C" w:rsidRPr="00663CF4">
        <w:rPr>
          <w:rFonts w:ascii="TH SarabunPSK" w:hAnsi="TH SarabunPSK" w:cs="TH SarabunPSK"/>
          <w:sz w:val="32"/>
          <w:szCs w:val="32"/>
          <w:cs/>
        </w:rPr>
        <w:t>เรื่อง หลักเกณฑ์</w:t>
      </w:r>
      <w:r w:rsidR="00326B2B" w:rsidRPr="00663CF4">
        <w:rPr>
          <w:rFonts w:ascii="TH SarabunPSK" w:hAnsi="TH SarabunPSK" w:cs="TH SarabunPSK"/>
          <w:sz w:val="32"/>
          <w:szCs w:val="32"/>
          <w:cs/>
        </w:rPr>
        <w:t>การจัดกลุ่มคณะหรือวิทยาลัยเพื่อการจ่ายเงินค่าตอบแทนประจำตำแหน่ง พ.ศ. ๒๕๕๙</w:t>
      </w:r>
    </w:p>
    <w:p w:rsidR="00326B2B" w:rsidRPr="00663CF4" w:rsidRDefault="00326B2B" w:rsidP="00F6140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๓ ของข้อบังคับมหาวิทยาลัยธรรมศาสตร์ว่าด้วยหลักเกณฑ์และอัตราการจ่ายเงิน</w:t>
      </w:r>
      <w:r w:rsidR="00B50CD3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663CF4">
        <w:rPr>
          <w:rFonts w:ascii="TH SarabunPSK" w:hAnsi="TH SarabunPSK" w:cs="TH SarabunPSK"/>
          <w:sz w:val="32"/>
          <w:szCs w:val="32"/>
          <w:cs/>
        </w:rPr>
        <w:t>ตอบแทน</w:t>
      </w:r>
      <w:r w:rsidR="00F61403">
        <w:rPr>
          <w:rFonts w:ascii="TH SarabunPSK" w:hAnsi="TH SarabunPSK" w:cs="TH SarabunPSK"/>
          <w:sz w:val="32"/>
          <w:szCs w:val="32"/>
          <w:cs/>
        </w:rPr>
        <w:br/>
      </w:r>
      <w:r w:rsidRPr="00663CF4">
        <w:rPr>
          <w:rFonts w:ascii="TH SarabunPSK" w:hAnsi="TH SarabunPSK" w:cs="TH SarabunPSK"/>
          <w:sz w:val="32"/>
          <w:szCs w:val="32"/>
          <w:cs/>
        </w:rPr>
        <w:t>ประจำตำแหน่ง พ.ศ. ๒๕๕๙ อธิการบดีจึงออกประกาศมหาวิทยาลัยไว้ดังต่อไปนี้</w:t>
      </w:r>
    </w:p>
    <w:p w:rsidR="00326B2B" w:rsidRPr="00663CF4" w:rsidRDefault="00326B2B" w:rsidP="00F6140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การจัดกลุ่มคณะ</w:t>
      </w:r>
      <w:r w:rsidR="00F61403">
        <w:rPr>
          <w:rFonts w:ascii="TH SarabunPSK" w:hAnsi="TH SarabunPSK" w:cs="TH SarabunPSK"/>
          <w:sz w:val="32"/>
          <w:szCs w:val="32"/>
          <w:cs/>
        </w:rPr>
        <w:br/>
      </w:r>
      <w:r w:rsidRPr="00663CF4">
        <w:rPr>
          <w:rFonts w:ascii="TH SarabunPSK" w:hAnsi="TH SarabunPSK" w:cs="TH SarabunPSK"/>
          <w:sz w:val="32"/>
          <w:szCs w:val="32"/>
          <w:cs/>
        </w:rPr>
        <w:t>หรือวิทยาลัย เพื่อการจ่ายเงินประจำตำแหน่งผู้บริหารคณะหรือวิทยาลัย พ.ศ. ๒๕๕๙”</w:t>
      </w:r>
      <w:bookmarkStart w:id="0" w:name="_GoBack"/>
      <w:bookmarkEnd w:id="0"/>
    </w:p>
    <w:p w:rsidR="00663CF4" w:rsidRDefault="00326B2B" w:rsidP="00F6140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ข้อ ๒ คณะหรือวิทยาลัยในกลุ่มที่ ๑ มีดังนี้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(๑) คณะนิติศาสตร์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(๒) คณะพาณิชยศาสตร์และการบัญชี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(๓) คณะรัฐศาสตร์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(๔) คณะเศรษฐศาสตร์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(๕) คณะสังคมสงเคราะห์ศาสตร์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(๖) คณะ</w:t>
      </w:r>
      <w:proofErr w:type="spellStart"/>
      <w:r w:rsidRPr="00663CF4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63CF4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(๗) คณะวารสารศาสตร์และสื่อสารมวลชน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(๘) คณะวิทยาศาสตร์และเทคโนโลยี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(๙) คณะวิศวกรรมศาสตร์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(๑๐) สถาบันเทคโนโลยีนานาชาติสิรินธร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(๑๑) คณะสถาปัตยกรรมศาสตร์และการผังเมือง</w:t>
      </w:r>
    </w:p>
    <w:p w:rsidR="00326B2B" w:rsidRPr="00663CF4" w:rsidRDefault="00326B2B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(๑๒) คณะแพทยศาสตร์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(๑๓) คณะทันตแพทยศาสตร์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(๑๔) คณะสหเวชศาสตร์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(๑๕) คณะสาธารณสุขศาสตร์</w:t>
      </w:r>
    </w:p>
    <w:p w:rsidR="00663CF4" w:rsidRDefault="00663CF4" w:rsidP="00F6140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4212" w:rsidRPr="00663CF4" w:rsidRDefault="00F74212" w:rsidP="00F6140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ข้อ ๓ คณะหรือวิทยาลัยที่อยู่ในกลุ่มที่ ๒ มีดังนี้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(๑) วิทยาลัยสหวิทยาการ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(๒) สถาบันภาษา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lastRenderedPageBreak/>
        <w:t>(๓) คณะพยาบาลศาสตร์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(๔) วิทยาลัยแพทยศาสตร์นานาชาติจุฬาภรณ์</w:t>
      </w:r>
    </w:p>
    <w:p w:rsidR="00F74212" w:rsidRPr="00663CF4" w:rsidRDefault="00F74212" w:rsidP="00F6140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ข้อ ๔ คณะหรือวิทยาลัยที่อยู่ในกลุ่มที่ ๓ มีดังนี้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(๑) คณะสังคมวิทยาและมานุษยวิทยา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(๒) คณะศิลปกรรมศาสตร์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 xml:space="preserve">(๓) วิทยาลัยพัฒนศาสตร์ </w:t>
      </w:r>
      <w:proofErr w:type="spellStart"/>
      <w:r w:rsidRPr="00663CF4">
        <w:rPr>
          <w:rFonts w:ascii="TH SarabunPSK" w:hAnsi="TH SarabunPSK" w:cs="TH SarabunPSK"/>
          <w:sz w:val="32"/>
          <w:szCs w:val="32"/>
          <w:cs/>
        </w:rPr>
        <w:t>ป๋วย</w:t>
      </w:r>
      <w:proofErr w:type="spellEnd"/>
      <w:r w:rsidRPr="00663CF4">
        <w:rPr>
          <w:rFonts w:ascii="TH SarabunPSK" w:hAnsi="TH SarabunPSK" w:cs="TH SarabunPSK"/>
          <w:sz w:val="32"/>
          <w:szCs w:val="32"/>
          <w:cs/>
        </w:rPr>
        <w:t xml:space="preserve"> อึ้งภากรณ์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(๔) วิทยาลัยนวัตกรรม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(๕) วิทยาลัยนานาชาติปรีดี พนมยง</w:t>
      </w:r>
      <w:proofErr w:type="spellStart"/>
      <w:r w:rsidRPr="00663CF4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(๖) คณะวิทยาการเรียนรู้และศึกษาศาสตร์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(๗) วิทยาลัยโลกคดีศึกษา</w:t>
      </w:r>
    </w:p>
    <w:p w:rsidR="00F74212" w:rsidRPr="00663CF4" w:rsidRDefault="00F74212" w:rsidP="00F61403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>(๘) คณะเภสัชศาสตร์</w:t>
      </w:r>
    </w:p>
    <w:p w:rsidR="00F74212" w:rsidRPr="00663CF4" w:rsidRDefault="00F74212" w:rsidP="00F74212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F74212" w:rsidRPr="00663CF4" w:rsidRDefault="00F74212" w:rsidP="00F74212">
      <w:pPr>
        <w:spacing w:after="0"/>
        <w:ind w:firstLine="1134"/>
        <w:jc w:val="center"/>
        <w:rPr>
          <w:rFonts w:ascii="TH SarabunPSK" w:hAnsi="TH SarabunPSK" w:cs="TH SarabunPSK"/>
          <w:sz w:val="32"/>
          <w:szCs w:val="32"/>
          <w:cs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  <w:t>ประกาศ ณ วันที่ ๒๘ ธันวาคม พ.ศ. ๒๕๕๙</w:t>
      </w:r>
    </w:p>
    <w:p w:rsidR="00326B2B" w:rsidRPr="00663CF4" w:rsidRDefault="00326B2B" w:rsidP="00326B2B">
      <w:pPr>
        <w:ind w:firstLine="1134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ab/>
      </w:r>
    </w:p>
    <w:p w:rsidR="00F74212" w:rsidRPr="00663CF4" w:rsidRDefault="00F74212" w:rsidP="00326B2B">
      <w:pPr>
        <w:ind w:firstLine="1134"/>
        <w:rPr>
          <w:rFonts w:ascii="TH SarabunPSK" w:hAnsi="TH SarabunPSK" w:cs="TH SarabunPSK"/>
          <w:sz w:val="32"/>
          <w:szCs w:val="32"/>
        </w:rPr>
      </w:pPr>
    </w:p>
    <w:p w:rsidR="00F74212" w:rsidRPr="00663CF4" w:rsidRDefault="00F74212" w:rsidP="00326B2B">
      <w:pPr>
        <w:ind w:firstLine="1134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</w:rPr>
        <w:tab/>
      </w:r>
      <w:r w:rsidRPr="00663CF4">
        <w:rPr>
          <w:rFonts w:ascii="TH SarabunPSK" w:hAnsi="TH SarabunPSK" w:cs="TH SarabunPSK"/>
          <w:sz w:val="32"/>
          <w:szCs w:val="32"/>
        </w:rPr>
        <w:tab/>
      </w:r>
      <w:r w:rsidRPr="00663CF4">
        <w:rPr>
          <w:rFonts w:ascii="TH SarabunPSK" w:hAnsi="TH SarabunPSK" w:cs="TH SarabunPSK"/>
          <w:sz w:val="32"/>
          <w:szCs w:val="32"/>
        </w:rPr>
        <w:tab/>
      </w:r>
      <w:r w:rsidRPr="00663CF4">
        <w:rPr>
          <w:rFonts w:ascii="TH SarabunPSK" w:hAnsi="TH SarabunPSK" w:cs="TH SarabunPSK"/>
          <w:sz w:val="32"/>
          <w:szCs w:val="32"/>
        </w:rPr>
        <w:tab/>
      </w:r>
      <w:r w:rsidRPr="00663CF4">
        <w:rPr>
          <w:rFonts w:ascii="TH SarabunPSK" w:hAnsi="TH SarabunPSK" w:cs="TH SarabunPSK"/>
          <w:sz w:val="32"/>
          <w:szCs w:val="32"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F74212" w:rsidRPr="00663CF4" w:rsidRDefault="00F74212" w:rsidP="00326B2B">
      <w:pPr>
        <w:ind w:firstLine="1134"/>
        <w:rPr>
          <w:rFonts w:ascii="TH SarabunPSK" w:hAnsi="TH SarabunPSK" w:cs="TH SarabunPSK"/>
          <w:sz w:val="32"/>
          <w:szCs w:val="32"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  <w:t>(ศาสตราจารย์สมคิด เลิศไพฑูรย์)</w:t>
      </w:r>
    </w:p>
    <w:p w:rsidR="00F74212" w:rsidRPr="00F74212" w:rsidRDefault="00F74212" w:rsidP="00326B2B">
      <w:pPr>
        <w:ind w:firstLine="1134"/>
        <w:rPr>
          <w:rFonts w:ascii="TH SarabunPSK" w:hAnsi="TH SarabunPSK" w:cs="TH SarabunPSK"/>
          <w:sz w:val="24"/>
          <w:szCs w:val="32"/>
          <w:cs/>
        </w:rPr>
      </w:pP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</w:r>
      <w:r w:rsidRPr="00663CF4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:rsidR="00F74212" w:rsidRPr="00F74212" w:rsidRDefault="00F74212" w:rsidP="00326B2B">
      <w:pPr>
        <w:ind w:firstLine="1134"/>
        <w:rPr>
          <w:rFonts w:ascii="TH SarabunPSK" w:hAnsi="TH SarabunPSK" w:cs="TH SarabunPSK"/>
          <w:sz w:val="24"/>
          <w:szCs w:val="32"/>
          <w:cs/>
        </w:rPr>
      </w:pPr>
    </w:p>
    <w:sectPr w:rsidR="00F74212" w:rsidRPr="00F74212" w:rsidSect="00083E7C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8"/>
    <w:rsid w:val="00083E7C"/>
    <w:rsid w:val="00326B2B"/>
    <w:rsid w:val="00476403"/>
    <w:rsid w:val="00663CF4"/>
    <w:rsid w:val="008B5F19"/>
    <w:rsid w:val="00B50CD3"/>
    <w:rsid w:val="00BC3BBA"/>
    <w:rsid w:val="00F61403"/>
    <w:rsid w:val="00F74212"/>
    <w:rsid w:val="00F9052C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5CB3"/>
  <w15:chartTrackingRefBased/>
  <w15:docId w15:val="{F013E0CC-F118-43FA-8CAE-B419456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2022-07-04T07:59:00Z</dcterms:created>
  <dcterms:modified xsi:type="dcterms:W3CDTF">2022-07-05T03:22:00Z</dcterms:modified>
</cp:coreProperties>
</file>