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1C75" w14:textId="2ED70A56" w:rsidR="00B82C7E" w:rsidRDefault="00B82C7E" w:rsidP="0094060E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7D112EF4" wp14:editId="217C0BA2">
            <wp:extent cx="1061085" cy="10788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C5EAA" w14:textId="77777777" w:rsidR="0094060E" w:rsidRPr="00B82C7E" w:rsidRDefault="0094060E" w:rsidP="00B82C7E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74C686E" w14:textId="77777777" w:rsidR="00B82C7E" w:rsidRDefault="0094060E" w:rsidP="00B82C7E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82C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</w:p>
    <w:p w14:paraId="4E94BC40" w14:textId="3FE9C38F" w:rsidR="0094060E" w:rsidRPr="00B82C7E" w:rsidRDefault="0094060E" w:rsidP="00B82C7E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วิทยาลัยแพทยศาสตร์นานาชาติจุฬาภรณ์</w:t>
      </w:r>
      <w:r w:rsidR="00B82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82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14:paraId="3B06BA64" w14:textId="44CD3902" w:rsidR="0094060E" w:rsidRDefault="00B82C7E" w:rsidP="00B82C7E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AB45FD6" w14:textId="77777777" w:rsidR="00B82C7E" w:rsidRPr="00B82C7E" w:rsidRDefault="00B82C7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0C2971B0" w14:textId="1ACCA58D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82C7E">
        <w:rPr>
          <w:rFonts w:ascii="TH SarabunPSK" w:hAnsi="TH SarabunPSK" w:cs="TH SarabunPSK" w:hint="cs"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กำหนดอำนาจหน้าที่และการแบ่งหน่วยงานภายในสำนักงานเลขานุการวิทยาลัยแพทยศาสตร์นานาชาติจุฬาภรณ์ </w:t>
      </w:r>
    </w:p>
    <w:p w14:paraId="38429DC0" w14:textId="4B05FDE3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82C7E">
        <w:rPr>
          <w:rFonts w:ascii="TH SarabunPSK" w:hAnsi="TH SarabunPSK" w:cs="TH SarabunPSK" w:hint="cs"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</w:t>
      </w:r>
      <w:r w:rsidR="00B82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C7E">
        <w:rPr>
          <w:rFonts w:ascii="TH SarabunPSK" w:hAnsi="TH SarabunPSK" w:cs="TH SarabunPSK"/>
          <w:sz w:val="32"/>
          <w:szCs w:val="32"/>
          <w:cs/>
        </w:rPr>
        <w:t>พ.ศ.๒๕๕๙ อธิการบดีโดยความเห็นชอบของสภามหาวิทยาลัยธรรมศาสตร์ในคราวการประชุมครั้งที่ ๙</w:t>
      </w:r>
      <w:r w:rsidRPr="00B82C7E">
        <w:rPr>
          <w:rFonts w:ascii="TH SarabunPSK" w:hAnsi="TH SarabunPSK" w:cs="TH SarabunPSK"/>
          <w:sz w:val="32"/>
          <w:szCs w:val="32"/>
        </w:rPr>
        <w:t>/</w:t>
      </w:r>
      <w:r w:rsidRPr="00B82C7E">
        <w:rPr>
          <w:rFonts w:ascii="TH SarabunPSK" w:hAnsi="TH SarabunPSK" w:cs="TH SarabunPSK"/>
          <w:sz w:val="32"/>
          <w:szCs w:val="32"/>
          <w:cs/>
        </w:rPr>
        <w:t>๒๕๕๙ เมื่อวันที่ ๑๙ กันยายน ๒๕๕๙ จึงออกประกาศดังต่อไปนี้</w:t>
      </w:r>
    </w:p>
    <w:p w14:paraId="23B67EAB" w14:textId="37DB3087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82C7E">
        <w:rPr>
          <w:rFonts w:ascii="TH SarabunPSK" w:hAnsi="TH SarabunPSK" w:cs="TH SarabunPSK" w:hint="cs"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อำนาจหน้าที่และการแบ่งหน่วยงานภายในสำนักงานเลขานุการวิทยาลัยแพทยศาสตร์นานาชาติจุฬาภรณ์ พ.ศ.๒๕๕๙</w:t>
      </w:r>
      <w:r w:rsidRPr="00B82C7E">
        <w:rPr>
          <w:rFonts w:ascii="TH SarabunPSK" w:hAnsi="TH SarabunPSK" w:cs="TH SarabunPSK"/>
          <w:sz w:val="32"/>
          <w:szCs w:val="32"/>
        </w:rPr>
        <w:t>”</w:t>
      </w:r>
    </w:p>
    <w:p w14:paraId="722937CD" w14:textId="6EE1790A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82C7E">
        <w:rPr>
          <w:rFonts w:ascii="TH SarabunPSK" w:hAnsi="TH SarabunPSK" w:cs="TH SarabunPSK" w:hint="cs"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sz w:val="32"/>
          <w:szCs w:val="32"/>
          <w:cs/>
        </w:rPr>
        <w:t>ข้อ ๒ สำนักงานเลขานุการวิทยาลัยแพทยศาสตร์นานาชาติจุฬาภรณ์แบ่งหน่วยงานเป็น ๔ งานดังนี้</w:t>
      </w:r>
    </w:p>
    <w:p w14:paraId="0C9B3047" w14:textId="5AED7835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82C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82C7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</w:t>
      </w:r>
    </w:p>
    <w:p w14:paraId="3897B8A9" w14:textId="63296198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82C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82C7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งานยุทธศาสตร์และงบประมาณ</w:t>
      </w:r>
    </w:p>
    <w:p w14:paraId="2F93ECF5" w14:textId="4591E3FA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82C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82C7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</w:p>
    <w:p w14:paraId="58F64A5E" w14:textId="08E3CCE8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B82C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82C7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งานส่งเสริมและสนับสนุนการศึกษา</w:t>
      </w:r>
    </w:p>
    <w:p w14:paraId="5C06B413" w14:textId="2638A704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82C7E">
        <w:rPr>
          <w:rFonts w:ascii="TH SarabunPSK" w:hAnsi="TH SarabunPSK" w:cs="TH SarabunPSK" w:hint="cs"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</w:t>
      </w:r>
      <w:r w:rsidRPr="00B82C7E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ดำเนินการด้านงานบริหารทั่วไป ด้านบริหารทรัพยากรมนุษย์และด้านวิเทศสัมพันธ์และประชาสัมพันธ์ โดยรับผิดชอบงานระเบียบสารบรรณ การประชุม บริหารจัดการการใช้อาคารสถานที่และยานพาหนะ งานเลขานุการผู้บริหาร การบริหารงานบุคคลและอัตรากำลัง การจัดทำทะเบียนประวัติบุคลากร ดูแลเรื่องสวัสดิการและสิทธิประโยชน์ การพัฒนาบุคลากร ดำเนินงานด้านวินัยและนิติการดำเนินงานด้านวิเทศสัมพันธ์และกิจกรรมต่างๆของระหว่างประเทศ ประสานงานติดต่อกับองค์กรหรือสถาบันตามสัญญาความร่วมมือต่างๆ จัดทำสื่อและดำเนินการประชาสัมพันธ์ข้อมูลข่าวสารต่างๆทั้งภายในและภายนอกคณะและปฎิบัติหน้าที่อื่นตามที่ได้รับมอบหมาย</w:t>
      </w:r>
    </w:p>
    <w:p w14:paraId="46982FDD" w14:textId="666C09E9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B82C7E">
        <w:rPr>
          <w:rFonts w:ascii="TH SarabunPSK" w:hAnsi="TH SarabunPSK" w:cs="TH SarabunPSK" w:hint="cs"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งานยุทธศาสตร์และงบประมาณ</w:t>
      </w:r>
      <w:r w:rsidRPr="00B82C7E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ดำเนินการด้านการคลังและพัสดุ ด้านแผนและงบประมาณ และด้านโครงการมีบริการวิชาการ โดยรับผิดชอบดำเนินงานด้านการเงิน การบัญชี การพัสดุ และงานรายได้ ดำเนินงานวิเคราะห์แผนและงบประมาณ การติดตามและประเมินผล บริหารจัดการและดูแลคลังข้อมูลในด้านงบประมาณ ด้านทรัพย์สิน ด้านบุคลากร และด้านวิชาการ บริการวิชาการให้กับหน่วยงานภายในและภายนอกทางโครงการที่ก่อและไม่ก่อรายได้ และปฎิบัติหน้าที่อื่นตามที่ได้รับมอบหมาย</w:t>
      </w:r>
    </w:p>
    <w:p w14:paraId="28DB443E" w14:textId="59C51818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82C7E">
        <w:rPr>
          <w:rFonts w:ascii="TH SarabunPSK" w:hAnsi="TH SarabunPSK" w:cs="TH SarabunPSK" w:hint="cs"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  <w:r w:rsidRPr="00B82C7E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ดำเนินการด้านบริการการศึกษาระดับปริญญาตรี ด้านแพทยศาสตรศึกษา ด้านบัณฑิตศึกษา ด้านกิจการนักศึกษา และด้านตรวจสอบมาตรฐานและพัฒนาประกันคุณภาพการศึกษาและบริหารจัดการความเสี่ยง โดยรับผิดชอบดูแลการจัดการเรียนการสอนในระดับปริญญาตรีและระดับบัณฑิตศึกษา การบริหารจัดการหลักสูตร การประเมินผลการเรียนการสอน แพทยศาสตรศึกษา งานด้านกิจกรรมนักศึกษา ทุนการศึกษา คลินิกให้คำปรึกษา ฐานข้อมูลนักศึกษา ศิษย์เก่าสัมพันธ์ ดำเนินการและประสานงานกับหน่วยงานด้านประกันคุณภาพการศึกษา บริหารจัดการฐานข้อมูลประกันคุณภาพการศึกษาดำเนินงานบริหารจัดการความเสี่ยงตามนโยบายมหาวิทยาลัย และปฎิบัติหน้าที่อื่นตามที่ได้รับมอบหมาย</w:t>
      </w:r>
    </w:p>
    <w:p w14:paraId="6CE5B8F0" w14:textId="793A327F" w:rsidR="0094060E" w:rsidRPr="00B82C7E" w:rsidRDefault="0094060E" w:rsidP="00B82C7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82C7E">
        <w:rPr>
          <w:rFonts w:ascii="TH SarabunPSK" w:hAnsi="TH SarabunPSK" w:cs="TH SarabunPSK" w:hint="cs"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sz w:val="32"/>
          <w:szCs w:val="32"/>
          <w:cs/>
        </w:rPr>
        <w:t xml:space="preserve">ข้อ ๖ </w:t>
      </w:r>
      <w:r w:rsidRPr="00B82C7E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งานส่งเสริมและสนับสนุนการศึกษา</w:t>
      </w:r>
      <w:r w:rsidRPr="00B82C7E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ดำเนินการด้านเทคโนโลยีสาระสนเทศด้านบริหารงานวิจัย ด้านห้องปฏิบัติการ และด้านส่งเสริมและพัฒนาวิชาการโดยรับผิดชอบ ดำเนินงานด้านคอมพิวเตอร์เพื่อการบริหารและการเรียนการสอนดำเนินงานด้านเวชสถิติต่างๆ การพัฒนาโปรแกรมและระบบเครือข่าย การให้บริการและสนับสนุนการจัดการเรียนการสอนในด้านโสตทัศนูปกรณ์ การผลิตสื่อ และการบริหารการการศึกษา การส่งเสริมและสนับสนุนงานวิจัย การจัดหาแหล่งทุนวิจัย บริหารจัดการการใช้ห้องปฏิบัติการและสัตว์ทดลอง ดำเนินงานด้านทุนพัฒนาวิชาการและการขอตำแหน่งทางวิชาการ การประเมินผลการเรียนการสอนการจัดประชุมทางวิชาการ และปฎิบัติหน้าที่อื่นตามที่ได้รับมอบหมาย</w:t>
      </w:r>
    </w:p>
    <w:p w14:paraId="1F411E0C" w14:textId="48B033EA" w:rsidR="0094060E" w:rsidRDefault="0094060E" w:rsidP="00B82C7E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82C7E">
        <w:rPr>
          <w:rFonts w:ascii="TH SarabunPSK" w:hAnsi="TH SarabunPSK" w:cs="TH SarabunPSK" w:hint="cs"/>
          <w:sz w:val="32"/>
          <w:szCs w:val="32"/>
          <w:cs/>
        </w:rPr>
        <w:tab/>
      </w:r>
      <w:r w:rsidRPr="00B82C7E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14:paraId="2AC46290" w14:textId="77777777" w:rsidR="00B82C7E" w:rsidRPr="00B82C7E" w:rsidRDefault="00B82C7E" w:rsidP="00B82C7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02A6EC1" w14:textId="77777777" w:rsidR="0094060E" w:rsidRPr="00B82C7E" w:rsidRDefault="0094060E" w:rsidP="00B82C7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6E7A507" w14:textId="0C4F125C" w:rsidR="0094060E" w:rsidRPr="00B82C7E" w:rsidRDefault="0094060E" w:rsidP="00B82C7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ประกาศ ณ วันที่ ๒๙ กันยายน พ.ศ.๒</w:t>
      </w:r>
      <w:r w:rsidR="00286898" w:rsidRPr="00B82C7E">
        <w:rPr>
          <w:rFonts w:ascii="TH SarabunPSK" w:hAnsi="TH SarabunPSK" w:cs="TH SarabunPSK"/>
          <w:sz w:val="32"/>
          <w:szCs w:val="32"/>
          <w:cs/>
        </w:rPr>
        <w:t>๕๕๙</w:t>
      </w:r>
    </w:p>
    <w:p w14:paraId="4FB2B8E3" w14:textId="77777777" w:rsidR="0094060E" w:rsidRPr="00B82C7E" w:rsidRDefault="0094060E" w:rsidP="00B82C7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66BB0E9" w14:textId="334E9CD8" w:rsidR="0094060E" w:rsidRPr="00B82C7E" w:rsidRDefault="00286898" w:rsidP="00B82C7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94060E" w:rsidRPr="00B82C7E">
        <w:rPr>
          <w:rFonts w:ascii="TH SarabunPSK" w:hAnsi="TH SarabunPSK" w:cs="TH SarabunPSK"/>
          <w:sz w:val="32"/>
          <w:szCs w:val="32"/>
        </w:rPr>
        <w:t>(</w:t>
      </w:r>
      <w:r w:rsidR="0094060E" w:rsidRPr="00B82C7E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ดร.สมคิด เลิศไพฑูรย์) </w:t>
      </w:r>
    </w:p>
    <w:p w14:paraId="45C236FA" w14:textId="1A1B9C30" w:rsidR="0039282F" w:rsidRPr="00B82C7E" w:rsidRDefault="00286898" w:rsidP="00B82C7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82C7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="0094060E" w:rsidRPr="00B82C7E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sectPr w:rsidR="0039282F" w:rsidRPr="00B8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0E"/>
    <w:rsid w:val="00286898"/>
    <w:rsid w:val="0039282F"/>
    <w:rsid w:val="0094060E"/>
    <w:rsid w:val="00B82C7E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1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2023-02-19T14:19:00Z</dcterms:created>
  <dcterms:modified xsi:type="dcterms:W3CDTF">2023-02-20T02:24:00Z</dcterms:modified>
</cp:coreProperties>
</file>