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D152C" w14:textId="04A94AAB" w:rsidR="00E25B5E" w:rsidRDefault="00E25B5E" w:rsidP="00E25B5E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CE30948" wp14:editId="09866A51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FD39E" w14:textId="77777777" w:rsidR="006A066E" w:rsidRPr="00E25B5E" w:rsidRDefault="006A066E" w:rsidP="00E25B5E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8BC4202" w14:textId="77777777" w:rsidR="006A066E" w:rsidRPr="00E25B5E" w:rsidRDefault="006A066E" w:rsidP="00E25B5E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อำนาจหน้าที่และการแบ่งหน่วยงานภายในสำนักงานเลขานุการวิทยาลัยนวัตกรรม</w:t>
      </w:r>
    </w:p>
    <w:p w14:paraId="0FAA2AF3" w14:textId="52B0846F" w:rsidR="006A066E" w:rsidRPr="00E25B5E" w:rsidRDefault="006A066E" w:rsidP="00E25B5E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0C8FC266" w14:textId="0BE32426" w:rsidR="006A066E" w:rsidRPr="00E25B5E" w:rsidRDefault="00E25B5E" w:rsidP="00E25B5E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02216CB8" w14:textId="23EE7B15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cs/>
        </w:rPr>
        <w:t>โดย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ที่เป็นการสมควรกำหนดอำนาจหน้าที่และการแบ่งหน่วยงานภายในสำนักงานเลขานุการวิทยาลัยนวัตกรรม </w:t>
      </w:r>
    </w:p>
    <w:p w14:paraId="600CD5FB" w14:textId="0EF48DBA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๒๕๕๙ อธิการบดีโดยความเห็นชอบของสภามหาวิทยาลัยธรรมศาสตร์ในคราวการประชุมครั้งที่  ๑๑</w:t>
      </w:r>
      <w:r w:rsidRPr="00E25B5E">
        <w:rPr>
          <w:rFonts w:ascii="TH SarabunPSK" w:hAnsi="TH SarabunPSK" w:cs="TH SarabunPSK"/>
          <w:sz w:val="32"/>
          <w:szCs w:val="32"/>
        </w:rPr>
        <w:t>/</w:t>
      </w:r>
      <w:r w:rsidRPr="00E25B5E">
        <w:rPr>
          <w:rFonts w:ascii="TH SarabunPSK" w:hAnsi="TH SarabunPSK" w:cs="TH SarabunPSK"/>
          <w:sz w:val="32"/>
          <w:szCs w:val="32"/>
          <w:cs/>
        </w:rPr>
        <w:t>๒๕๕๙ เมื่อวันที่ ๒๘ พฤศจิกายน ๒๕๕๙ จึงออกประกาศดังต่อไปนี้</w:t>
      </w:r>
    </w:p>
    <w:p w14:paraId="487B0EB0" w14:textId="56EDDBC8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อำนาจหน้าที่และการแบ่งหน่วยงานภายในสำนักงานเลขานุการวิทยาลัยนวัตกรรม พ.ศ. ๒๕๕๙</w:t>
      </w:r>
      <w:r w:rsidRPr="00E25B5E">
        <w:rPr>
          <w:rFonts w:ascii="TH SarabunPSK" w:hAnsi="TH SarabunPSK" w:cs="TH SarabunPSK"/>
          <w:sz w:val="32"/>
          <w:szCs w:val="32"/>
        </w:rPr>
        <w:t>”</w:t>
      </w:r>
    </w:p>
    <w:p w14:paraId="7EF3F58A" w14:textId="7E155EDF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สำนักงานเลขานุการวิทยาลัยนวัตกรรมแบ่งหน่วยงานเป็น ๔ งานดังนี้</w:t>
      </w:r>
    </w:p>
    <w:p w14:paraId="701FA7EA" w14:textId="14E57B57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25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</w:p>
    <w:p w14:paraId="0979B4B9" w14:textId="42B9627E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25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</w:p>
    <w:p w14:paraId="1D16C24D" w14:textId="5D0443DA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25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งานการคลังและทรัพย์สิน</w:t>
      </w:r>
    </w:p>
    <w:p w14:paraId="0D28B414" w14:textId="07ABF85C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25B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E25B5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งานวิจัยและพัฒนาคุณภาพการศึกษา</w:t>
      </w:r>
    </w:p>
    <w:p w14:paraId="75A8E016" w14:textId="6B63A60E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ดำเนินการด้านหลักสูตร ด้านทะเบียน และด้านกิจการนักศึกษา โดยรับผิดชอบดำเนินงานเกี่ยวกับหลักสูตรการจัดการศึกษาทั้งในระดับปริญญาตรีและระดับปริญญาโทการขอตำแหน่งทางวิชาการ ภาระงานอาจารย์ประจำปีการศึกษา ดำเนินงานด้านทะเบียนวิชาเรียนของทุกหลักสูตร จัดทำฐานข้อมูลบัณฑิตในแต่ละปี ดำเนินงานโครงการความร่วมมือทางด้านการศึกษากับต่างประเทศการดูแลนักเรียนทุน ดำเนินการและประสานงานด้านแผนงานกิจกรรม การให้คำปรึกษา การฝึกงานของนักศึกษาดูแล ควบคุม จัดทำบัญชีอุปกรณ์ที่เกี่ยวข้องกับกิจกรรมนักศึกษา และปฎิบัติหน้าที่อื่นตามที่ได้รับมอบหมาย</w:t>
      </w:r>
    </w:p>
    <w:p w14:paraId="1BF95B8E" w14:textId="68E64F9C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งานบริหารและธุรการ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ดำเนินการด้านสารบรรณ ด้านบริหารทรัพยากรมนุษย์ด้านสื่อสารองค์กร ด้านการตลาด ด้านการรับนักศึกษา ด้านวางแผน ด้านสาระสนเทศ และด้านอาคารสถานที่และ</w:t>
      </w:r>
      <w:r w:rsidRPr="00E25B5E">
        <w:rPr>
          <w:rFonts w:ascii="TH SarabunPSK" w:hAnsi="TH SarabunPSK" w:cs="TH SarabunPSK"/>
          <w:sz w:val="32"/>
          <w:szCs w:val="32"/>
          <w:cs/>
        </w:rPr>
        <w:lastRenderedPageBreak/>
        <w:t>ยานพาหนะ โดยรับผิดชอบงานธุรการและระเบียบสารบรรณ ดำเนินงานบริหารบุคคล ประเมินผลการปฎิบัติงานดูแลสวัสดิการและสิทธิประโยชน์ต่างๆ จัดทำทะเบียนประวัติบุคลากร ดำเนินงานพัฒนาศักยภาพของบุคลากรประชาสัมพันธ์ข้อมูลข่าวสารและสร้างภาพลักษณ์ขององค์กร การวางแผนการตลาดเพื่อการศึกษาดำเนินงานเกี่ยวกับการคัดเลือกนักศึกษา ดำเนินการจัดทำ ติดตาม และประเมินผลแผนประเภทต่างๆบริหารจัดการและซ่อมบำรุงรักษาอาคารสถานที่ ให้บริการและดูแลระบบเทคโนโลยีสาระสนเทศและโสตทัศนูปกรณ์และปฎิบัติหน้าที่อื่นตามที่ได้รับมอบหมาย</w:t>
      </w:r>
    </w:p>
    <w:p w14:paraId="74EEA180" w14:textId="6688FC7F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งานการคลังและทรัพย์สิน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ดำเนินการด้านการเงิน ด้านบัญชีและงบประมาณ และด้านพัสดุ โดยรับผิดชอบการรับจ่ายเงิน การรวบรวมและตรวจสอบใบสำคัญการรับเงินจ่ายเงินควบคุมดูแลบัญชีธนาคารต่างๆ จัดทำรายงานฐานะการลงทุน จัดทำงบประมาณประจำปี ตรวจสอบและควบคุมการใช้จ่ายเงินตามงบประมาณ จัดทำรายงานการรับจริงจ่ายจริง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ตรวจสอบและควบคุมดูแลการบันทึกบัญชีดำเนินการตรวจสอบควบคุม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และจัดทำรายงานการเบิกจ่ายงบประมาณ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วางแผนการจัดซื้อวัสดุและครุภัณฑ์การขออนุมัติและดำเนินการจัดซื้อจัดจ้าง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จัดทำบัญชีควบคุมวัสดุและครุภัณฑ์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บริหารจัดการและบำรุงรักษาการใช้ วัสดุอุปกรณ์และครุภัณฑ์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การควบคุมดูแลสัญญาจ้างและบริการ</w:t>
      </w:r>
      <w:r w:rsidR="00DE2D05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5B5E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55E0816A" w14:textId="304B7266" w:rsidR="006A066E" w:rsidRPr="00E25B5E" w:rsidRDefault="00DE2D05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E25B5E">
        <w:rPr>
          <w:rFonts w:ascii="TH SarabunPSK" w:hAnsi="TH SarabunPSK" w:cs="TH SarabunPSK"/>
          <w:sz w:val="32"/>
          <w:szCs w:val="32"/>
          <w:cs/>
        </w:rPr>
        <w:t>๖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งานวิจัยและพัฒนาคุณภาพการศึกษา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ดำเนินการด้านบริหารโครงการวิจัยด้านกองทุนวิจัย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ด้านประกันคุณภาพ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ด้านฝึกอบรม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ด้านบริการวิชาการแก่สังคม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และด้านทำนุ บำรุงศิลปะและวัฒนธรรม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โดยรับผิดชอบจัดทำแผนโครงการวิจัยประจำปี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ประกาศรับโครงการให้ทุนอุดหนุนการวิจัยจากกองทุน วิจัยของวิทยาลัย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ติดตามรายงานความก้าวหน้าของโครงการวิจัยที่ได้รับทุน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ควบคุมและตรวจสอบความถูกต้องเกี่ยวกับการใช้จ่ายเงินของโครงการวิจัย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รับผิดชอบโครงการความร่วมมือทางด้านวิชาการกับต่างประเทศการจัดการกองทุนวิจัยของวิทยาลัย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ดำเนินงานเกี่ยวกับการประกันคุณภาพดูแลให้มีการปฏิบัติตามระบบควบคุมคุณภาพ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ดำเนินการประเมินคุณภาพการศึกษาระดับหลักสูตร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เตรียมการรับการประเมินจากคณะกรรมการภายในและภายนอก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จัดหลักสูตรฝึกอบรม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สัมมนาวิชาการในด้านต่างๆ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บริหารจัดการโครงการบริการวิชาการและโครงการทำนุบำรุงศิลปะวัฒนธรรม และปฎิบัติหน้าที่อื่นตามที่ได้รับมอบหมาย</w:t>
      </w:r>
    </w:p>
    <w:p w14:paraId="26DD5283" w14:textId="597079DC" w:rsidR="006A066E" w:rsidRPr="00E25B5E" w:rsidRDefault="00DE2D05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25B5E">
        <w:rPr>
          <w:rFonts w:ascii="TH SarabunPSK" w:hAnsi="TH SarabunPSK" w:cs="TH SarabunPSK" w:hint="cs"/>
          <w:sz w:val="32"/>
          <w:szCs w:val="32"/>
          <w:cs/>
        </w:rPr>
        <w:tab/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  <w:bookmarkStart w:id="0" w:name="_GoBack"/>
      <w:bookmarkEnd w:id="0"/>
    </w:p>
    <w:p w14:paraId="13B342BC" w14:textId="77777777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13E349" w14:textId="11AA33F9" w:rsidR="006A066E" w:rsidRPr="00E25B5E" w:rsidRDefault="00DE2D05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ณ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E25B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พ.ศ.</w:t>
      </w:r>
      <w:r w:rsidRPr="00E25B5E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1903622E" w14:textId="77777777" w:rsidR="006A066E" w:rsidRPr="00E25B5E" w:rsidRDefault="006A066E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DA3F73" w14:textId="5757B6F8" w:rsidR="006A066E" w:rsidRPr="00E25B5E" w:rsidRDefault="00DE2D05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6A066E" w:rsidRPr="00E25B5E">
        <w:rPr>
          <w:rFonts w:ascii="TH SarabunPSK" w:hAnsi="TH SarabunPSK" w:cs="TH SarabunPSK"/>
          <w:sz w:val="32"/>
          <w:szCs w:val="32"/>
        </w:rPr>
        <w:t>(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1CC0F639" w14:textId="500E4551" w:rsidR="006A066E" w:rsidRPr="00E25B5E" w:rsidRDefault="00DE2D05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5B5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6A066E" w:rsidRPr="00E25B5E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6475F574" w14:textId="23C5FAB0" w:rsidR="0039282F" w:rsidRPr="00E25B5E" w:rsidRDefault="0039282F" w:rsidP="00E25B5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9282F" w:rsidRPr="00E25B5E" w:rsidSect="00E25B5E">
      <w:pgSz w:w="12240" w:h="15840"/>
      <w:pgMar w:top="1135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9B0DD" w14:textId="77777777" w:rsidR="00356AAC" w:rsidRDefault="00356AAC" w:rsidP="00E25B5E">
      <w:pPr>
        <w:spacing w:after="0" w:line="240" w:lineRule="auto"/>
      </w:pPr>
      <w:r>
        <w:separator/>
      </w:r>
    </w:p>
  </w:endnote>
  <w:endnote w:type="continuationSeparator" w:id="0">
    <w:p w14:paraId="283C382E" w14:textId="77777777" w:rsidR="00356AAC" w:rsidRDefault="00356AAC" w:rsidP="00E2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8D4BA" w14:textId="77777777" w:rsidR="00356AAC" w:rsidRDefault="00356AAC" w:rsidP="00E25B5E">
      <w:pPr>
        <w:spacing w:after="0" w:line="240" w:lineRule="auto"/>
      </w:pPr>
      <w:r>
        <w:separator/>
      </w:r>
    </w:p>
  </w:footnote>
  <w:footnote w:type="continuationSeparator" w:id="0">
    <w:p w14:paraId="503D37BD" w14:textId="77777777" w:rsidR="00356AAC" w:rsidRDefault="00356AAC" w:rsidP="00E25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E"/>
    <w:rsid w:val="00356AAC"/>
    <w:rsid w:val="0039282F"/>
    <w:rsid w:val="006A066E"/>
    <w:rsid w:val="00CC658B"/>
    <w:rsid w:val="00DE2D05"/>
    <w:rsid w:val="00E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5E"/>
  </w:style>
  <w:style w:type="paragraph" w:styleId="Footer">
    <w:name w:val="footer"/>
    <w:basedOn w:val="Normal"/>
    <w:link w:val="FooterChar"/>
    <w:uiPriority w:val="99"/>
    <w:unhideWhenUsed/>
    <w:rsid w:val="00E2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5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5E"/>
  </w:style>
  <w:style w:type="paragraph" w:styleId="Footer">
    <w:name w:val="footer"/>
    <w:basedOn w:val="Normal"/>
    <w:link w:val="FooterChar"/>
    <w:uiPriority w:val="99"/>
    <w:unhideWhenUsed/>
    <w:rsid w:val="00E25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2023-02-19T14:04:00Z</dcterms:created>
  <dcterms:modified xsi:type="dcterms:W3CDTF">2023-02-20T02:20:00Z</dcterms:modified>
</cp:coreProperties>
</file>