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36EAF9D5" w:rsidR="000F5BF9" w:rsidRPr="00DC149A" w:rsidRDefault="007214B1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="000F5BF9" w:rsidRPr="00DC149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14:paraId="0C1CF0F3" w14:textId="337109CA" w:rsidR="00034E17" w:rsidRPr="007214B1" w:rsidRDefault="007214B1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</w:t>
      </w:r>
      <w:r w:rsidR="00BD15C2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การใช้จ่ายเงินอุดหนุนการวิจัยที่ได้รับจากเงินงบประมาณแผ่นดิน (ฉบับที่ ๒)</w:t>
      </w:r>
      <w:r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 xml:space="preserve"> </w:t>
      </w:r>
      <w:r w:rsidR="00BD15C2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พ.ศ. ๒๕</w:t>
      </w:r>
      <w:r w:rsidR="00384F6A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๕</w:t>
      </w:r>
      <w:r w:rsidR="00BD15C2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๑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510091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9F8D51" w14:textId="3628716B" w:rsidR="007214B1" w:rsidRDefault="007214B1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โดยที่</w:t>
      </w:r>
      <w:r w:rsidR="00E943E3">
        <w:rPr>
          <w:rFonts w:ascii="TH SarabunPSK" w:hAnsi="TH SarabunPSK" w:cs="TH SarabunPSK" w:hint="cs"/>
          <w:sz w:val="32"/>
          <w:szCs w:val="32"/>
          <w:cs/>
        </w:rPr>
        <w:t>เป็นการสมควรปรับปรุง</w:t>
      </w:r>
      <w:r w:rsidR="00BD15C2">
        <w:rPr>
          <w:rFonts w:ascii="TH SarabunPSK" w:hAnsi="TH SarabunPSK" w:cs="TH SarabunPSK" w:hint="cs"/>
          <w:sz w:val="32"/>
          <w:szCs w:val="32"/>
          <w:cs/>
        </w:rPr>
        <w:t>ระเบียบว่าด้วยการใช้จ่ายเงินอุดหนุนการวิจัยที่ได้รับจากเงินงบประมาณแผ่นดินให้เหมาะสม</w:t>
      </w:r>
    </w:p>
    <w:p w14:paraId="0A5E9DB4" w14:textId="670D41CB" w:rsidR="00BF2A05" w:rsidRDefault="00BF2A05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อาศัยอำนาจตามความในมาตรา 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๑๘</w:t>
      </w:r>
      <w:r w:rsid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(๑๐)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แห่งพระราชบัญญัต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ิ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มหาวิทยาลัยธรรมศาสตร์ </w:t>
      </w:r>
      <w:r w:rsidR="00BD15C2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พ.ศ. ๒๕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๓๑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สภามหาวิทยาลัย</w:t>
      </w:r>
      <w:r w:rsid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จึงตรา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ระเบียบไว้ดัง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ต่อไป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นี้</w:t>
      </w:r>
    </w:p>
    <w:p w14:paraId="028D579A" w14:textId="36B8B53A" w:rsidR="00BF2A05" w:rsidRDefault="00BF2A05" w:rsidP="00BD15C2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๑</w:t>
      </w:r>
      <w:r w:rsid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ระเบียบนี้เรียกว่า “ระเบียบ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มหาวิทยาลัยธรรมศาสตร์</w:t>
      </w:r>
      <w:r w:rsid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BD15C2" w:rsidRP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ว่าด้วยการใช้จ่ายเงินอุดหนุน</w:t>
      </w:r>
      <w:r w:rsidR="00BD15C2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BD15C2" w:rsidRP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การวิจัยที่ได้รับจากเงินงบประมาณแผ่นดิน</w:t>
      </w:r>
      <w:r w:rsidR="00BD15C2" w:rsidRPr="00BD15C2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(</w:t>
      </w:r>
      <w:r w:rsidR="00BD15C2" w:rsidRP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ฉบับที่</w:t>
      </w:r>
      <w:r w:rsidR="00BD15C2" w:rsidRPr="00BD15C2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</w:t>
      </w:r>
      <w:r w:rsidR="00BD15C2" w:rsidRP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</w:t>
      </w:r>
      <w:r w:rsidR="00BD15C2" w:rsidRPr="00BD15C2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) </w:t>
      </w:r>
      <w:r w:rsidR="00B12753" w:rsidRPr="00B12753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</w:t>
      </w:r>
      <w:r w:rsidR="00BD15C2" w:rsidRP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</w:t>
      </w:r>
      <w:r w:rsidR="00BD15C2" w:rsidRPr="00BD15C2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.</w:t>
      </w:r>
      <w:r w:rsidR="00BD15C2" w:rsidRP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ศ</w:t>
      </w:r>
      <w:r w:rsidR="00BD15C2" w:rsidRPr="00BD15C2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. </w:t>
      </w:r>
      <w:r w:rsidR="00BD15C2" w:rsidRP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๒๕๕๑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”</w:t>
      </w:r>
    </w:p>
    <w:p w14:paraId="06078B9A" w14:textId="7A950C40" w:rsidR="00BF2A05" w:rsidRDefault="00BF2A05" w:rsidP="00BD15C2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๒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ระเบียบนี้</w:t>
      </w:r>
      <w:r w:rsid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ให้ใช้</w:t>
      </w:r>
      <w:r w:rsidR="00076C9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บังคับตั้งแต่วันถัดจากวันประกาศเป็นต้นไป</w:t>
      </w:r>
    </w:p>
    <w:p w14:paraId="4FF7FEE1" w14:textId="77A92BD2" w:rsidR="00B12753" w:rsidRDefault="00B12753" w:rsidP="00076C9E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B12753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๓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ให้ยกเลิก</w:t>
      </w:r>
      <w:r w:rsidR="00076C9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ข้อความในข้อ ๕ แห่งระเบียบระเบียบมหาวิทยาลัยธรรมศาสตร์ ว่าด้วย</w:t>
      </w:r>
      <w:r w:rsidR="00247C28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076C9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การใช้จ่ายเงินอุดหนุนการวิจัยที่ได้รับจากเงินงบประมาณแผ่นดิน พ.ศ. ๒๕๔๙ และใช้ข้อความต่อไปนี้แทน</w:t>
      </w:r>
    </w:p>
    <w:p w14:paraId="4E090B67" w14:textId="00D82A19" w:rsidR="00076C9E" w:rsidRDefault="00076C9E" w:rsidP="00247C28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“ข้อ ๕ การดำเนินการเพื่อขออนุมัติเบิกจ่ายเงิน</w:t>
      </w:r>
    </w:p>
    <w:p w14:paraId="50136510" w14:textId="0D70CD63" w:rsidR="00076C9E" w:rsidRDefault="00076C9E" w:rsidP="00247C28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ให้หน่วยงานเสนอเรื่องขอความสนับสนุนโครงการวิจัยมายังฝ่ายวิจัย โครงการวิจัยใดได้รับอนุมัติเงินจากสำนักงบประมาณแล้ว ให้คณะเสนอขออนุมัติเบิกเงินงวดวิจัยจากคณะกรรมการ</w:t>
      </w:r>
    </w:p>
    <w:p w14:paraId="53896D46" w14:textId="017B73A2" w:rsidR="00076C9E" w:rsidRDefault="00076C9E" w:rsidP="00247C28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เมื่อได้รับอนุมัติเบิกเงินงวดวิจัยตามวรรคหนึ่ง ให้คณะนำเงินที่ได้รับเปิดบัญชีเงินฝากประเภทออมทรัพย์ไว้กับธนาคารที่เป็นรัฐวิสาหกิจก่อน โดยระบุชื่อบัญชีตามปีงบประมาณที่ได้รับอนุมัติ ในกรณี</w:t>
      </w:r>
      <w:r w:rsidR="00247C28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ไม่มีธนาคารที่เป็นรัฐวิสาหกิจซึ่งตั้งอยู่ในพื้นที่ ให้นำฝากธนาคารพาณิชย์ที่คณะกรรมการกำหนด</w:t>
      </w:r>
    </w:p>
    <w:p w14:paraId="78A987BC" w14:textId="7B2FEC64" w:rsidR="00076C9E" w:rsidRPr="00076C9E" w:rsidRDefault="00076C9E" w:rsidP="00247C28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ดอกผลที่เกิดจากการฝากเงินตามวรรคก่อนให้คณะนำส่งกองคลังภายใน ๑๔ วัน นับตั้งแต่วันสิ้นปีงบประมาณ”</w:t>
      </w:r>
    </w:p>
    <w:p w14:paraId="075B4D3D" w14:textId="780FCF30" w:rsidR="00AC0988" w:rsidRDefault="00BF2A05" w:rsidP="00076C9E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</w:t>
      </w:r>
      <w:r w:rsidR="00AC0988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๔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76C9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ให้ยกเลิกข้อความในข้อ ๗ แห่งระเบียบระเบียบมหาวิทยาลัยธรรมศาสตร์ ว่าด้วย</w:t>
      </w:r>
      <w:r w:rsidR="00247C28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076C9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การใช้จ่ายเงินอุดหนุนการวิจัยที่ได้รับจากเงินงบประมาณแผ่นดิน พ.ศ. ๒๕๔๙ และใช้ข้อความต่อไปนี้แทน</w:t>
      </w:r>
    </w:p>
    <w:p w14:paraId="44A61796" w14:textId="15B017F0" w:rsidR="00076C9E" w:rsidRDefault="00076C9E" w:rsidP="00247C28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“ข้อ ๗ การจ่ายงวด</w:t>
      </w:r>
      <w:r w:rsidR="00247C2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เงิน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วิจัย</w:t>
      </w:r>
    </w:p>
    <w:p w14:paraId="5B80A658" w14:textId="69014365" w:rsidR="00076C9E" w:rsidRDefault="00076C9E" w:rsidP="00247C28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ให้คณะจ่ายเงินแก่หัวหน้า</w:t>
      </w:r>
      <w:r w:rsidR="00253FF6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โครงการวิจัยเป็น ๓ งวด ดังนี้</w:t>
      </w:r>
    </w:p>
    <w:p w14:paraId="7F0A964F" w14:textId="097814E9" w:rsidR="00253FF6" w:rsidRDefault="00253FF6" w:rsidP="00247C28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(๑) งวดแรก เป็นเงินจำนวนร้อยละ ๔๐ ของเงินอุดหนุนการวิจัยที่ได้รับอนุมัติกำหนดจ่ายให้</w:t>
      </w:r>
      <w:r w:rsidR="00247C2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เมื่อ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คณะได้รับอนุมัติเงินงวดวิจัยตามข้อ ๕ วรรคหนึ่ง</w:t>
      </w:r>
    </w:p>
    <w:p w14:paraId="6982E7C0" w14:textId="58E93EED" w:rsidR="00253FF6" w:rsidRDefault="00253FF6" w:rsidP="00247C28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lastRenderedPageBreak/>
        <w:t>(๒) งวดที่สอง เป็นเงินจำนวนร้อยละ ๔๐ ของเงินอุดหนุนการวิจัยที่ได้รับอนุมัติกำหนดจ่ายให้เมื่อส่งรายงานความก้าวหน้าของโครงการวิจัยภายในระยะเวลาที่คณะกรรมการกำหนดขึ้นตามความเหมาะสมของแต่ละโครงการวิจัย</w:t>
      </w:r>
    </w:p>
    <w:p w14:paraId="07526062" w14:textId="6EE0086B" w:rsidR="00253FF6" w:rsidRPr="00076C9E" w:rsidRDefault="00253FF6" w:rsidP="00247C28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(๓) งวดที่สาม เป็นเงินจำนวนร้อยละ ๒๐ ของเงินอุดหนุนการวิจัยที่ได้รับอนุมัติกำหนดจ่ายให้เมื่อจัดส่งรายงานวิจัยฉบับสมบูรณ์และส่งหลักฐานในการเสนอขอตีพิมพ์บทความวิจัยเรียบร้อยแล้ว</w:t>
      </w:r>
      <w:r w:rsidR="00247C2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”</w:t>
      </w:r>
    </w:p>
    <w:p w14:paraId="09869C48" w14:textId="21143F75" w:rsidR="007F3FB0" w:rsidRDefault="00BF2A05" w:rsidP="00253FF6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</w:t>
      </w:r>
      <w:r w:rsidR="00AC0988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๕ </w:t>
      </w:r>
      <w:r w:rsidR="00253FF6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ให้ยกเลิกข้อความในข้อ ๑๕ แห่งระเบียบมหาวิทยาลัยธรรมศาสตร์ ว่าด้วยการใช้จ่ายเงินอุดหนุนการวิจัยที่ได้รับจากเงินงบประมาณแผ่นดิน พ.ศ. ๑๕๔๙ และใช้ข้อความต่อไปนี้แทน</w:t>
      </w:r>
    </w:p>
    <w:p w14:paraId="5EC58FF1" w14:textId="7345D9CD" w:rsidR="00253FF6" w:rsidRDefault="00253FF6" w:rsidP="00247C28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“ข้อ ๑๕ การประเมินผลงานวิจัย</w:t>
      </w:r>
    </w:p>
    <w:p w14:paraId="722E2E8A" w14:textId="1EF0ABF3" w:rsidR="00253FF6" w:rsidRPr="00253FF6" w:rsidRDefault="00253FF6" w:rsidP="00247C28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ในการพิจารณาผลงานวิจัยตามข้อ ๑๔ คณะกรรมการกำหนดหรืออาจมอบหมายให้คณะกำหนดตัวผู้อ่านซึ่งเป็นผู้ทรงคุณวุฒิในสาขาที่เกี่ยวข้อง เพื่อประเมินผลการวิจัย ถ้าเห็นควรแก้ไขให้หัวหน้าโครงการวิจัยแก้ไข และจัดส่งรายงานวิจัย พร้อมบทความสรุปผลงานวิจัยเพื่อการเผยแพร่จำนวน ๒ ชุด พร้อมแผ่นบันทึกข้อมูลที่บันทึกผลงานวิจัย รหัสผ่าน (ถ้ามี) ต่อคณะกรรมการภายในระยะเวลาที่คณะกรรมการกำหนด”</w:t>
      </w: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4932126D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6B86">
        <w:rPr>
          <w:rFonts w:ascii="TH SarabunPSK" w:hAnsi="TH SarabunPSK" w:cs="TH SarabunPSK" w:hint="cs"/>
          <w:sz w:val="32"/>
          <w:szCs w:val="32"/>
          <w:cs/>
        </w:rPr>
        <w:t>๒๙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6B86">
        <w:rPr>
          <w:rFonts w:ascii="TH SarabunPSK" w:hAnsi="TH SarabunPSK" w:cs="TH SarabunPSK" w:hint="cs"/>
          <w:sz w:val="32"/>
          <w:szCs w:val="32"/>
          <w:cs/>
        </w:rPr>
        <w:t xml:space="preserve"> กันยายน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พ.ศ. ๒๕</w:t>
      </w:r>
      <w:r w:rsidR="006F6320">
        <w:rPr>
          <w:rFonts w:ascii="TH SarabunPSK" w:hAnsi="TH SarabunPSK" w:cs="TH SarabunPSK" w:hint="cs"/>
          <w:sz w:val="32"/>
          <w:szCs w:val="32"/>
          <w:cs/>
        </w:rPr>
        <w:t>๕</w:t>
      </w:r>
      <w:r w:rsidR="00D06B86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1D162461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/>
          <w:sz w:val="32"/>
          <w:szCs w:val="32"/>
          <w:cs/>
        </w:rPr>
        <w:tab/>
      </w:r>
      <w:r w:rsidR="00D06B8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D06B86">
        <w:rPr>
          <w:rFonts w:ascii="TH SarabunPSK" w:hAnsi="TH SarabunPSK" w:cs="TH SarabunPSK" w:hint="cs"/>
          <w:sz w:val="32"/>
          <w:szCs w:val="32"/>
          <w:cs/>
        </w:rPr>
        <w:t xml:space="preserve">ดร.สุเมธ </w:t>
      </w:r>
      <w:r w:rsidR="00D06B86" w:rsidRPr="00D06B86">
        <w:rPr>
          <w:rFonts w:ascii="TH SarabunPSK" w:hAnsi="TH SarabunPSK" w:cs="TH SarabunPSK" w:hint="cs"/>
          <w:sz w:val="32"/>
          <w:szCs w:val="32"/>
          <w:cs/>
        </w:rPr>
        <w:t>ตันติเวชกุล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6A3A40EE" w14:textId="6AF311C7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6320">
        <w:rPr>
          <w:rFonts w:ascii="TH SarabunPSK" w:hAnsi="TH SarabunPSK" w:cs="TH SarabunPSK" w:hint="cs"/>
          <w:sz w:val="32"/>
          <w:szCs w:val="32"/>
          <w:cs/>
        </w:rPr>
        <w:t>นายกสภามหาวิทยาลัย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948822" w14:textId="77777777" w:rsidR="009D3807" w:rsidRDefault="009D3807" w:rsidP="00983E41">
      <w:pPr>
        <w:tabs>
          <w:tab w:val="left" w:pos="1276"/>
          <w:tab w:val="left" w:pos="1843"/>
        </w:tabs>
        <w:spacing w:after="0" w:line="240" w:lineRule="auto"/>
        <w:ind w:right="800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3A7D" w14:textId="77777777" w:rsidR="007E6FFF" w:rsidRDefault="007E6FFF" w:rsidP="005653AE">
      <w:pPr>
        <w:spacing w:after="0" w:line="240" w:lineRule="auto"/>
      </w:pPr>
      <w:r>
        <w:separator/>
      </w:r>
    </w:p>
  </w:endnote>
  <w:endnote w:type="continuationSeparator" w:id="0">
    <w:p w14:paraId="2511B475" w14:textId="77777777" w:rsidR="007E6FFF" w:rsidRDefault="007E6FFF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E1FC" w14:textId="77777777" w:rsidR="007E6FFF" w:rsidRDefault="007E6FFF" w:rsidP="005653AE">
      <w:pPr>
        <w:spacing w:after="0" w:line="240" w:lineRule="auto"/>
      </w:pPr>
      <w:r>
        <w:separator/>
      </w:r>
    </w:p>
  </w:footnote>
  <w:footnote w:type="continuationSeparator" w:id="0">
    <w:p w14:paraId="7982C364" w14:textId="77777777" w:rsidR="007E6FFF" w:rsidRDefault="007E6FFF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6C9E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0B05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59CD"/>
    <w:rsid w:val="001670FF"/>
    <w:rsid w:val="00174BCF"/>
    <w:rsid w:val="00176D96"/>
    <w:rsid w:val="00185D84"/>
    <w:rsid w:val="001863F8"/>
    <w:rsid w:val="001908DD"/>
    <w:rsid w:val="00191E9F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0A62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47C28"/>
    <w:rsid w:val="00251D02"/>
    <w:rsid w:val="002533D9"/>
    <w:rsid w:val="00253FF6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6CF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17237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3AD1"/>
    <w:rsid w:val="00365996"/>
    <w:rsid w:val="00365F3D"/>
    <w:rsid w:val="00376895"/>
    <w:rsid w:val="0038288B"/>
    <w:rsid w:val="00383A54"/>
    <w:rsid w:val="00384F6A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3A9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27FC0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0091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0A93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320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14B1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32D6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95455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839"/>
    <w:rsid w:val="007E0D3C"/>
    <w:rsid w:val="007E0D6E"/>
    <w:rsid w:val="007E40DE"/>
    <w:rsid w:val="007E5E0E"/>
    <w:rsid w:val="007E6FFF"/>
    <w:rsid w:val="007F1CA3"/>
    <w:rsid w:val="007F2CA8"/>
    <w:rsid w:val="007F3C65"/>
    <w:rsid w:val="007F3FB0"/>
    <w:rsid w:val="00800D41"/>
    <w:rsid w:val="0080387C"/>
    <w:rsid w:val="00810492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2AA3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3D17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3E41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0988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1562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2753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24B0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C7A36"/>
    <w:rsid w:val="00BD15C2"/>
    <w:rsid w:val="00BD7303"/>
    <w:rsid w:val="00BF2A05"/>
    <w:rsid w:val="00BF5781"/>
    <w:rsid w:val="00C1029F"/>
    <w:rsid w:val="00C10641"/>
    <w:rsid w:val="00C1251E"/>
    <w:rsid w:val="00C128D9"/>
    <w:rsid w:val="00C132E4"/>
    <w:rsid w:val="00C15AD6"/>
    <w:rsid w:val="00C2275E"/>
    <w:rsid w:val="00C27C7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57A13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6B86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5F38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43E3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5294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  <w:rsid w:val="00FF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3</cp:revision>
  <cp:lastPrinted>2019-03-13T08:49:00Z</cp:lastPrinted>
  <dcterms:created xsi:type="dcterms:W3CDTF">2023-06-20T03:25:00Z</dcterms:created>
  <dcterms:modified xsi:type="dcterms:W3CDTF">2023-06-22T04:27:00Z</dcterms:modified>
</cp:coreProperties>
</file>