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36EAF9D5" w:rsidR="000F5BF9" w:rsidRPr="00DC149A" w:rsidRDefault="007214B1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0F5BF9" w:rsidRPr="00DC149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0C1CF0F3" w14:textId="4C833F59" w:rsidR="00034E17" w:rsidRPr="007214B1" w:rsidRDefault="007214B1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</w:t>
      </w:r>
      <w:r w:rsidR="00BD15C2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การใช้จ่ายเงินอุดหนุนการวิจัยที่ได้รับจากเงินงบประมาณแผ่นดิน</w:t>
      </w:r>
      <w:r w:rsidR="00BD15C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พ.ศ. ๒๕</w:t>
      </w:r>
      <w:r w:rsidR="00910FB2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๔๙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510091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9F8D51" w14:textId="387F5898" w:rsidR="007214B1" w:rsidRDefault="007214B1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E943E3">
        <w:rPr>
          <w:rFonts w:ascii="TH SarabunPSK" w:hAnsi="TH SarabunPSK" w:cs="TH SarabunPSK" w:hint="cs"/>
          <w:sz w:val="32"/>
          <w:szCs w:val="32"/>
          <w:cs/>
        </w:rPr>
        <w:t>เป็นการสมควรปรับปรุง</w:t>
      </w:r>
      <w:r w:rsidR="00910FB2">
        <w:rPr>
          <w:rFonts w:ascii="TH SarabunPSK" w:hAnsi="TH SarabunPSK" w:cs="TH SarabunPSK" w:hint="cs"/>
          <w:sz w:val="32"/>
          <w:szCs w:val="32"/>
          <w:cs/>
        </w:rPr>
        <w:t>แก้ไขแนวทางการปฏิบัติที่สำคัญเกี่ยวกับการใช้จ่ายเงินอุดหนุนทั่วไป ประเภทเงินอุดหนุนการวิจัยที่ได้รับจากเงินงบประมาณแผ่นดินให้เหมาะสมและสอดคล้องกับระบบกลไกของการส่งเสริมสนับสนุนงานวิจัยของมหาวิทยาลัยที่ดำเนินการอยู่ในปัจจุบัน</w:t>
      </w:r>
    </w:p>
    <w:p w14:paraId="0A5E9DB4" w14:textId="670D41CB" w:rsidR="00BF2A05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อาศัยอำนาจตามความในมาตรา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๑๘</w:t>
      </w:r>
      <w:r w:rsid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(๑๐)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แห่งพระราชบัญญัต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ิ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มหาวิทยาลัยธรรมศาสตร์ </w:t>
      </w:r>
      <w:r w:rsidR="00BD15C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พ.ศ. ๒๕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๓๑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สภามหาวิทยาลัย</w:t>
      </w:r>
      <w:r w:rsid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จึงตรา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ระเบียบไว้ดัง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ต่อไป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นี้</w:t>
      </w:r>
    </w:p>
    <w:p w14:paraId="452BD08A" w14:textId="23F2FD8A" w:rsidR="00910FB2" w:rsidRPr="00910FB2" w:rsidRDefault="00BF2A05" w:rsidP="00BD15C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u w:val="single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๑</w:t>
      </w:r>
      <w:r w:rsid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910FB2" w:rsidRPr="00910FB2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ชื่อระเบียบ</w:t>
      </w:r>
    </w:p>
    <w:p w14:paraId="028D579A" w14:textId="3743AECE" w:rsidR="00BF2A05" w:rsidRDefault="00BF2A05" w:rsidP="00BD15C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ระเบียบนี้เรียกว่า “ระเบียบ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มหาวิทยาลัยธรรมศาสตร์</w:t>
      </w:r>
      <w:r w:rsid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D15C2" w:rsidRP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ว่าด้วยการใช้จ่ายเงินอุดหนุน</w:t>
      </w:r>
      <w:r w:rsidR="00BD15C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 w:rsidR="00BD15C2" w:rsidRP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การวิจัยที่ได้รับจากเงินงบประมาณแผ่นดิน</w:t>
      </w:r>
      <w:r w:rsidR="00910FB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D15C2" w:rsidRP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</w:t>
      </w:r>
      <w:r w:rsidR="00BD15C2" w:rsidRPr="00BD15C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.</w:t>
      </w:r>
      <w:r w:rsidR="00BD15C2" w:rsidRP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ศ</w:t>
      </w:r>
      <w:r w:rsidR="00BD15C2" w:rsidRPr="00BD15C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. </w:t>
      </w:r>
      <w:r w:rsidR="00BD15C2" w:rsidRP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๒๕</w:t>
      </w:r>
      <w:r w:rsidR="00910FB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”</w:t>
      </w:r>
    </w:p>
    <w:p w14:paraId="05004F88" w14:textId="20FBEBF3" w:rsidR="00910FB2" w:rsidRPr="00910FB2" w:rsidRDefault="00BF2A05" w:rsidP="00910FB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๒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910FB2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การมีผลใช้บังคับ</w:t>
      </w:r>
    </w:p>
    <w:p w14:paraId="06078B9A" w14:textId="7B579A39" w:rsidR="00BF2A05" w:rsidRDefault="00BF2A05" w:rsidP="00910FB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ระเบียบนี้</w:t>
      </w:r>
      <w:r w:rsidR="00BD15C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ให้ใช้</w:t>
      </w:r>
      <w:r w:rsidR="00076C9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บังคับ</w:t>
      </w:r>
      <w:r w:rsidR="00910FB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กับโครงการวิจัยที่ได้รับเงินอุดหนุนการวิจัยจากเงินงบประมาณแผ่นดินปีงบประมาณ พ.ศ. ๒๕๕๐ เป็นต้นไป</w:t>
      </w:r>
    </w:p>
    <w:p w14:paraId="78A987BC" w14:textId="1E70FDF8" w:rsidR="00076C9E" w:rsidRDefault="00B12753" w:rsidP="00910FB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 w:rsidRPr="00B12753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๓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910FB2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บทนิยาม</w:t>
      </w:r>
    </w:p>
    <w:p w14:paraId="7B987226" w14:textId="75D1ED48" w:rsidR="00910FB2" w:rsidRDefault="00910FB2" w:rsidP="00910FB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ในระเบียบนี้</w:t>
      </w:r>
    </w:p>
    <w:p w14:paraId="4B9E1122" w14:textId="2255C948" w:rsidR="00910FB2" w:rsidRDefault="00910FB2" w:rsidP="00910FB2">
      <w:pPr>
        <w:tabs>
          <w:tab w:val="left" w:pos="1276"/>
          <w:tab w:val="left" w:pos="1843"/>
        </w:tabs>
        <w:spacing w:after="0" w:line="240" w:lineRule="auto"/>
        <w:ind w:firstLine="1843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“มหาวิทยาลัย” หมายถึง มหาวิทยาลัยธรรมศาสตร์</w:t>
      </w:r>
    </w:p>
    <w:p w14:paraId="3276C174" w14:textId="10DCE729" w:rsidR="00910FB2" w:rsidRDefault="00910FB2" w:rsidP="00910FB2">
      <w:pPr>
        <w:tabs>
          <w:tab w:val="left" w:pos="1276"/>
          <w:tab w:val="left" w:pos="1843"/>
        </w:tabs>
        <w:spacing w:after="0" w:line="240" w:lineRule="auto"/>
        <w:ind w:firstLine="1843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“คณะ” ให้หมายความรวมถึง หน่วยงานที่เรียกชื่ออย่างอื่นที่มีฐานะเทียบเท่าคณะ สถาบัน ที่มีภารกิจหลักด้านการวิจัย ซึ่งเป็นต้นสังกัดของนักวิจัย หรือเป็นหน่วยงานที่เสนอโครงการวิจัยในนามของหน่วยงาน</w:t>
      </w:r>
    </w:p>
    <w:p w14:paraId="69B8086A" w14:textId="4B227231" w:rsidR="00910FB2" w:rsidRDefault="00910FB2" w:rsidP="00910FB2">
      <w:pPr>
        <w:tabs>
          <w:tab w:val="left" w:pos="1276"/>
          <w:tab w:val="left" w:pos="1843"/>
        </w:tabs>
        <w:spacing w:after="0" w:line="240" w:lineRule="auto"/>
        <w:ind w:firstLine="1843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“คณะกรรมการ” หมายถึง คณะกรรมการบริหารงานวิจัย มหาวิทยาลัยธรรมศาสตร์ </w:t>
      </w:r>
      <w:r w:rsidR="00810FD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ตามระเบียบมหาวิทยาลัยธรรมศาสตร์ ว่าด้วยการบริหารงานวิจัยและกองทุนวิจัยมหาวิทยาลัยธรรมศาสตร์ </w:t>
      </w:r>
      <w:r w:rsidR="00810FD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พ.ศ. ๒๕๔๘</w:t>
      </w:r>
    </w:p>
    <w:p w14:paraId="43294159" w14:textId="6548A64E" w:rsidR="00910FB2" w:rsidRDefault="00910FB2" w:rsidP="00910FB2">
      <w:pPr>
        <w:tabs>
          <w:tab w:val="left" w:pos="1276"/>
          <w:tab w:val="left" w:pos="1843"/>
        </w:tabs>
        <w:spacing w:after="0" w:line="240" w:lineRule="auto"/>
        <w:ind w:firstLine="1843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“กองคลัง” หมายถึง กองคลัง สำนักงานอธิการบดี มหาวิทยาลัยธรรมศาสตร์</w:t>
      </w:r>
    </w:p>
    <w:p w14:paraId="40A79F3B" w14:textId="50C082F9" w:rsidR="008725E5" w:rsidRDefault="008725E5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๔ 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อำนาจหน้าที่ของคณะกรรมการ</w:t>
      </w:r>
    </w:p>
    <w:p w14:paraId="7681E8B0" w14:textId="33DD61A9" w:rsidR="008725E5" w:rsidRDefault="008725E5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ให้คณะกรรมการมีอำนาจหน้าที่ดังต่อไปนี้</w:t>
      </w:r>
    </w:p>
    <w:p w14:paraId="27479D0E" w14:textId="4982B5E7" w:rsidR="008725E5" w:rsidRDefault="008725E5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>(๑) พิจารณาความเหมาะสมของโครงการวิจัย จัดสรรงบประมาณ ติดตามผล และประเมินผลการวิจัย</w:t>
      </w:r>
    </w:p>
    <w:p w14:paraId="4A980D89" w14:textId="25EC858F" w:rsidR="008725E5" w:rsidRDefault="008725E5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 อนุมัติเงินงวดวิจัยตามที่คณะเสนอขออนุมัติเบิกจ่ายเงิน</w:t>
      </w:r>
    </w:p>
    <w:p w14:paraId="28E6BEE8" w14:textId="38B21FED" w:rsidR="008725E5" w:rsidRDefault="008725E5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(๓) พิจารณารายงานความก้าวหน้า และรายงานวิจัยฉบับสมบูรณ์</w:t>
      </w:r>
    </w:p>
    <w:p w14:paraId="4F1476E9" w14:textId="74C30D24" w:rsidR="008725E5" w:rsidRDefault="008725E5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(๔) อนุมัติการขยายเวลาดำเนินการวิจัย การเปลี่ยนแปลง หรือการยกเลิกการวิจัย</w:t>
      </w:r>
    </w:p>
    <w:p w14:paraId="0843F2CB" w14:textId="6F45422B" w:rsidR="008725E5" w:rsidRDefault="008725E5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คณะกรรมการอาจมอบอำนาจให้รองอธิการบดีหรือผู้ช่วยอธิการบดีฝ่ายวิจัย เป็นผู้ดำเนินการต่าง ๆ ตามที่ได้รับมอบหมายเป็นกรณีไป</w:t>
      </w:r>
    </w:p>
    <w:p w14:paraId="0D90F845" w14:textId="46162755" w:rsidR="008725E5" w:rsidRDefault="008725E5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ข้อ ๕ การดำเนินการเพื่อขออนุมัติเบิกจ่ายเงิน</w:t>
      </w:r>
    </w:p>
    <w:p w14:paraId="38D0D992" w14:textId="48A5F7B2" w:rsidR="008725E5" w:rsidRDefault="008725E5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ให้หน่วยงานเสนอเรื่องขอความสนับสนุนโครงการวิจัยมายังฝ่ายวิจัย โครงการวิจัยใดได้รับอนุมัติเงินจากสำนักงบประมาณแล้ว ให้คณะเสนอขออนุมัติเบิกเงินงวดวิจัยจากคณะกรรมการ</w:t>
      </w:r>
    </w:p>
    <w:p w14:paraId="30A24831" w14:textId="194AF606" w:rsidR="008725E5" w:rsidRDefault="008725E5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เมื่อได้รับอนุมัติเบิกเงินงวดวิจัยตามวรรคหนึ่ง ให้คณะนำเงินที่ได้รับเปิดบัญชีเงินฝากประเภทออมทรัพย์ไว้กับธนาคารที่เป็นรัฐวิสาหกิจก่อน โดยระบุชื่อบัญชีโครงการวิจัยตามที่ได้รับอนุมัติ ในกรณีไม่มีธนาคารที่เป็นรัฐวิสาหกิจซึ่งตั้งอยู่ในพื้นที่ ให้นำฝากธนาคารพาณิชย์ที่คณะกรรมการกำหนด</w:t>
      </w:r>
    </w:p>
    <w:p w14:paraId="31C9F3C1" w14:textId="650BA0A5" w:rsidR="008725E5" w:rsidRDefault="008725E5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ดอกผลที่เกิดจากการฝากเงินตามวรรคก่อนให้คณะนำส่งกองคลังภายใน ๑๔ วันนับตั้งแต่วันสิ้นปีงบประมาณ</w:t>
      </w:r>
    </w:p>
    <w:p w14:paraId="5942560A" w14:textId="74CD5FD1" w:rsidR="008725E5" w:rsidRDefault="008725E5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๖ 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การควบคุมการใช้จ่ายเงินอุดหนุนโดยคณะ</w:t>
      </w:r>
    </w:p>
    <w:p w14:paraId="44583DB2" w14:textId="7AFB46AA" w:rsidR="008725E5" w:rsidRDefault="008725E5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คณะมีหน้าที่โดยทั่วไปในการควบคุมการใช้จ่ายเงินอุดหนุนการวิจัยให้เป็นไปตามวัตถุประสงค์ของโครงการวิจัยและเป็นไปตามระเบียบนี้</w:t>
      </w:r>
    </w:p>
    <w:p w14:paraId="79D49D37" w14:textId="14EEBB14" w:rsidR="008725E5" w:rsidRDefault="008725E5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๗ 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การจ่ายงวดเงินวิจัย</w:t>
      </w:r>
    </w:p>
    <w:p w14:paraId="7ADF6FA3" w14:textId="7FD6A328" w:rsidR="008725E5" w:rsidRDefault="008725E5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ให้คณะจ่ายเงินแก่หัวหน้าโครงการวิจัยเป็น ๓ งวด ดังนี้</w:t>
      </w:r>
    </w:p>
    <w:p w14:paraId="32E00A32" w14:textId="13E1D3F2" w:rsidR="008725E5" w:rsidRDefault="008725E5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 งวดแรก เป็นเงินจำนวนร้อยละ ๔๐ ของเงินอุดหนุนการวิจัยที่ได้รับอนุมัติ กำหนดจ่ายให้เมื่อคณะได้รับอนุมัติเงินงวดวิจัยตามข้อ ๖ วรรคหนึ่ง</w:t>
      </w:r>
    </w:p>
    <w:p w14:paraId="6B57241A" w14:textId="4E533857" w:rsidR="00910FB2" w:rsidRDefault="008725E5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 งวดที่สอง เป็นเงินจำนวนร้อยละ ๔๐ ของเงินอุดหนุนการวิจัยที่ได้รับอนุมัติ กำหนดจ่ายให้เมื่อส่งรายงานความก้าวหน้าของโครงการวิจัยภายในระยะเวลาที่คณะกรรมการกำหนดขึ้นตาม</w:t>
      </w:r>
      <w:r w:rsidR="00910FB2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ความเหมาะสมของแต่ละโครงการวิจัย</w:t>
      </w:r>
    </w:p>
    <w:p w14:paraId="653766F6" w14:textId="038395F3" w:rsidR="00910FB2" w:rsidRDefault="00910FB2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(๓) งวดที่สาม เป็นเงินจำนวนร้อยละ ๒๐ ของเงินอุดหนุนการวิจัยที่ได้รับอนุมัติ กำหนดจ่ายให้เมื่อจัดส่งรายงานวิจัยฉบับสมบูรณ์ที่ผ่านการประเมินและได้ปรับปรุงแก้ไข (ถ้ามี) ตามข้อ ๑๖ </w:t>
      </w:r>
      <w:r w:rsidR="00810FD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และส่งหลักฐานในการเสนอขอตีพิมพ์เรียบร้อยแล้ว</w:t>
      </w:r>
    </w:p>
    <w:p w14:paraId="2E3CD9FA" w14:textId="2894B071" w:rsidR="00910FB2" w:rsidRDefault="00910FB2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๘ 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ขอบเขตของการใช้จ่ายเงิน</w:t>
      </w:r>
    </w:p>
    <w:p w14:paraId="51DDA5D4" w14:textId="10EBF9F9" w:rsidR="00910FB2" w:rsidRDefault="00910FB2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การจ่ายเงินให้เป็นไปตามวัตถุประสงค์และงบประมาณของโครงการวิจัยแต่ละโครงการ</w:t>
      </w:r>
    </w:p>
    <w:p w14:paraId="5B468402" w14:textId="77777777" w:rsidR="00892615" w:rsidRDefault="00892615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</w:p>
    <w:p w14:paraId="4C6513D6" w14:textId="3B431EB0" w:rsidR="00892615" w:rsidRPr="00892615" w:rsidRDefault="00910FB2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lastRenderedPageBreak/>
        <w:t xml:space="preserve">ข้อ ๙ 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หลักฐานการจ่ายเงิน</w:t>
      </w:r>
    </w:p>
    <w:p w14:paraId="3F746255" w14:textId="18C53319" w:rsidR="00910FB2" w:rsidRDefault="00910FB2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ในการจ่ายเงิน</w:t>
      </w:r>
      <w:r w:rsidR="0049512D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สำหรับค่าใช้จ่ายของโครงการวิจัย หัวหน้าโครงการวิจัยจะต้องดำเนินการเกี่ยวกับหลักฐานการจ่ายเงินให้เป็นไปตามระเบียบว่าด้วยการเก็บรักษาเงินและการนำเงินส่งคลังของส่วนราชการ</w:t>
      </w:r>
    </w:p>
    <w:p w14:paraId="7794F3D8" w14:textId="21682B30" w:rsidR="0049512D" w:rsidRDefault="0049512D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ให้หัวหน้าโครงการวิจัยจัดส่งหลักฐานสำหรับการจ่ายเงินตามวรรคหนึ่งให้แก่คณะเพื่อรับการตรวจสอบ</w:t>
      </w:r>
    </w:p>
    <w:p w14:paraId="1E5A1335" w14:textId="498A9880" w:rsidR="0049512D" w:rsidRDefault="0049512D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๑๐ 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การจ่ายเงินสำหรับค่าใช้จ่ายอื่น</w:t>
      </w:r>
    </w:p>
    <w:p w14:paraId="55EFC8A8" w14:textId="0B4B4D1B" w:rsidR="0049512D" w:rsidRDefault="0049512D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การจ่ายเงินสำหรับค่าใช้จ่ายอื่นนอกจากที่กำหนดไว้ในข้อ ๑๑ ให้เป็นไปตามที่คณะกรรมการกำหนด</w:t>
      </w:r>
    </w:p>
    <w:p w14:paraId="55E1614B" w14:textId="2EBAE042" w:rsidR="0049512D" w:rsidRPr="0049512D" w:rsidRDefault="0049512D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๑๑ 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ค่าครุภัณฑ์</w:t>
      </w:r>
    </w:p>
    <w:p w14:paraId="306EAA56" w14:textId="71AA4677" w:rsidR="0049512D" w:rsidRDefault="0049512D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การจ่ายเงินสำหรับค่าครุภัณฑ์ในการวิจัย ให้จ่ายได้ภายในวงเงินที่คณะกรรมการกำหนด</w:t>
      </w:r>
    </w:p>
    <w:p w14:paraId="368D33A9" w14:textId="79338BD8" w:rsidR="0049512D" w:rsidRDefault="0049512D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ครุภัณฑ์ตามวรรคหนึ่ง จะต้องเป็นครุภัณฑ์ทางวิทยาศาสตร์ หรือทางวิทยาศาสตร์การแพทย์หรือครุภัณฑ์ที่ใช้สำหรับทดลองในห้องปฏิบัติการที่จำเป็นและภายในคณะยังมีไม่เพียงพอต่อการวิจัยเท่านั้น</w:t>
      </w:r>
    </w:p>
    <w:p w14:paraId="22ACE13C" w14:textId="6A1C3E14" w:rsidR="0049512D" w:rsidRDefault="0049512D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เมื่อโครงการวิจัยแล้วเสร็จ หรือได้รับอนุมัติให้ยกเลิกตามข้อ ๑๗ ให้หัวหน้าโครงการวิจัย</w:t>
      </w:r>
      <w:r w:rsidR="00810FD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ส่งมอบครุภัณฑ์ตามวรรคหนึ่งแก่คณะ เพื่อดำเนินการขึ้นทะเบียนเป็นครุภัณฑ์ของมหาวิทยาลัยต่อไป</w:t>
      </w:r>
    </w:p>
    <w:p w14:paraId="3CAD9466" w14:textId="6F0AB510" w:rsidR="0049512D" w:rsidRDefault="00D70073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๑๒ 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เวลาในการจ่ายเงินและเงินเหลือจ่าย</w:t>
      </w:r>
    </w:p>
    <w:p w14:paraId="407135B5" w14:textId="6F846918" w:rsidR="00892615" w:rsidRDefault="00D70073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ในการจ่ายเงินสำหรับค่าใช้จ่ายของโครงการวิจัย ให้จ่ายได้ภายในปีงบประมาณ กรณีที่มีเงินเหลืออยู่และยังไม่สิ้นสุดโครงการ ให้นำเงินที่เหลือไปจ่ายในปีงบประมาณต่อไปได้ ทั้งนี้ ต้องไม่เกินระยะเวลาตามที่กำหนดไว้ในโครงการวิจัยนั้น</w:t>
      </w:r>
    </w:p>
    <w:p w14:paraId="7E3614EB" w14:textId="7BCD7666" w:rsidR="00892615" w:rsidRDefault="00892615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กรณีสิ้นสุด หรือยกเลิกโครงการ หากปรากฏว่ามีเงินเหลืออยู่ในบัญชีเงินฝากธนาคารให้คณะนำส่งกองคลังโดยไม่ชักช้า</w:t>
      </w:r>
    </w:p>
    <w:p w14:paraId="171E4FA8" w14:textId="1E148681" w:rsidR="00892615" w:rsidRDefault="00892615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๑๓ 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การรายงานความก้าวหน้าและการติดตามผล</w:t>
      </w:r>
    </w:p>
    <w:p w14:paraId="79A6CEDB" w14:textId="77FCAAEB" w:rsidR="00892615" w:rsidRDefault="00892615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หัวหน้าโครงการวิจัยต้องส่งรายงานความก้าวหน้าแก่คณะเพื่อนำส่งต่อคณะกรรมการอย่างน้อย</w:t>
      </w:r>
      <w:r w:rsidR="00D20D0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ปีละ ๒ ครั้ง หรือทุก ๖ เดือน เว้นแต่คณะกรรมการจะกำหนดเป็นอย่างอื่น</w:t>
      </w:r>
    </w:p>
    <w:p w14:paraId="784AEA04" w14:textId="38D3DEC8" w:rsidR="00892615" w:rsidRDefault="00892615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คณะกรรมการอาจติดตาม หรือสอบถามความก้าวหน้าของโครงการวิจัยตามความเหมาะสม</w:t>
      </w:r>
    </w:p>
    <w:p w14:paraId="7D986EA5" w14:textId="5E395792" w:rsidR="00892615" w:rsidRPr="00892615" w:rsidRDefault="00892615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๑๔ 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กำหนดเวลาส่งรายงานวิจัยฉบับสมบูรณ์และการขยายระยะเวลาจัดส่งรายงาน</w:t>
      </w:r>
    </w:p>
    <w:p w14:paraId="20FB9B60" w14:textId="3335E797" w:rsidR="00892615" w:rsidRDefault="009D67DE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หัวหน้าโครงการวิจัยต้องส่งรายงานวิจัยฉบับสมบูรณ์และส่งหลักฐานในการเสนอขอตีพิมพ์</w:t>
      </w:r>
      <w:r w:rsidR="00D20D00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ต่อคณะ เพื่อนำส่งต่อคณะกรรมการภายในกำหนดระยะเวลาสิ้นสุดโครงการวิจัย</w:t>
      </w:r>
    </w:p>
    <w:p w14:paraId="7AF9A4BE" w14:textId="12065DFD" w:rsidR="009D67DE" w:rsidRDefault="009D67DE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ให้กรณีที่มีเหตุผลจำเป็นทำให้ไม่สามารถดำเนินการตามวรรคหนึ่ง หัวหน้าโครงการวิจัยอาจยื่นคำขอขยายระยะเวลาต่อคณะกรรมการก่อนครบกำหนดเวลาไม่น้อยกว่า ๑ เดือน พร้อมกับเสนอรายงานความก้าวหน้า</w:t>
      </w:r>
    </w:p>
    <w:p w14:paraId="3ADF7EE0" w14:textId="615CC69D" w:rsidR="009D67DE" w:rsidRDefault="009D67DE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การพิจารณาขยายระยะเวลาข้างต้น ให้ขยายได้ไม่เกิน ๒ ครั้ง ๆ ละไม่เกิน ๖ เดือน</w:t>
      </w:r>
    </w:p>
    <w:p w14:paraId="079979D4" w14:textId="2BD41197" w:rsidR="009D67DE" w:rsidRDefault="009D67DE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lastRenderedPageBreak/>
        <w:t xml:space="preserve">ข้อ ๑๕ 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การประเมินผลงานวิจัย</w:t>
      </w:r>
    </w:p>
    <w:p w14:paraId="63F02C70" w14:textId="4DD146EF" w:rsidR="009D67DE" w:rsidRDefault="009D67DE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ในการพิจารณาผลงานวิจัยตามข้อ ๑๔ คณะกรรมการอาจกำหนดตัวผู้อ่านซึ่งเป็นผู้ทรงคุณวุฒิในสาขาที่เกี่ยวข้อง เพื่อประกอบการพิจารณาของคณะกรรมการก็ได้</w:t>
      </w:r>
    </w:p>
    <w:p w14:paraId="0B108C49" w14:textId="69A28B70" w:rsidR="009D67DE" w:rsidRDefault="009D67DE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เมื่อคณะกรรมการพิจารณาประเมินผลรายงานวิจัยแล้ว ถ้าเห็นควรแก้ไข ให้หัวหน้าโครงการวิจัยแก้ไข และจัดส่งรายงานวิจัย พร้อมบทความสรุปผลงานวิจัยเพื่อการเผยแพร่จำนวน ๕ ชุดพร้อมแผ่นบันทึกข้อมูลที่บันทึกผลงานวิจัย รหัสผ่าน (ถ้ามี) ต่อคณะกรรมการโดยไม่ชักช้าเพื่อเบิกจ่ายเงินงวดสุดท้ายต่อไป</w:t>
      </w:r>
    </w:p>
    <w:p w14:paraId="069E4B20" w14:textId="5CCFF775" w:rsidR="009D67DE" w:rsidRDefault="009D67DE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๑๖ 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ลิขสิทธิ์และการจัดพิมพ์เผยแพร่</w:t>
      </w:r>
    </w:p>
    <w:p w14:paraId="2B6752B8" w14:textId="542367D3" w:rsidR="009D67DE" w:rsidRDefault="009D67DE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ลิขสิทธิ์ของผลงานวิจัยตามระเบียบนี้ให้เป็นของผู้วิจัย</w:t>
      </w:r>
    </w:p>
    <w:p w14:paraId="206F84A1" w14:textId="5F48F143" w:rsidR="009D67DE" w:rsidRDefault="009D67DE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ในการจัดพิมพ์เผยแพร่ไม่ว่ากรณีใด ๆ จะต้องระบุว่าเป็นผลงานวิจัยที่ได้รับการสนับสนุนจากงบประมาณแผ่นดินประจำปีงบประมาณที่ได้รับอนุมัติด้วย</w:t>
      </w:r>
    </w:p>
    <w:p w14:paraId="5180029B" w14:textId="607FE0AB" w:rsidR="009D67DE" w:rsidRDefault="009D67DE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๑๗ 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การขอขยายระยะเวลา เปลี่ยนแปลง และยกเลิกโครงการ</w:t>
      </w:r>
    </w:p>
    <w:p w14:paraId="7E273EA9" w14:textId="72F7F50A" w:rsidR="009D67DE" w:rsidRPr="009D67DE" w:rsidRDefault="009D67DE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 w:hint="cs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ในกรณีที่หัวหน้าโครงการวิจัยประสงค์จะขอขยาย</w:t>
      </w:r>
      <w:r w:rsidR="00BB46D7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เวลาดำเนินการวิจัย ขอเปลี่ยนแปลง หรือยกเลิกโครงการวิจัย ให้เสนอเรื่องผ่านคณะ เพื่อขออนุมัติจากคณะกรรมการ</w:t>
      </w:r>
    </w:p>
    <w:p w14:paraId="35F01A09" w14:textId="47CEB064" w:rsidR="00D70073" w:rsidRDefault="00D70073" w:rsidP="00BB46D7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ในกรณีที่ได้รับอนุมัติให้ยกเลิกการทำวิจัย ให้หัวหน้าโครงการวิจัยนำเงินอุดหนุนการทำวิจัยที่ได้รับไปแล้วทั้งจำนวนส่งคืนคณะภายใน ๑๔ วันนับแต่ได้รับแจ้งการอนุมัติตามวรรคหนึ่ง และให้คณะนำส่งกองคลังต่อไป</w:t>
      </w:r>
    </w:p>
    <w:p w14:paraId="619075BF" w14:textId="595F6079" w:rsidR="00D70073" w:rsidRDefault="00D70073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กรณีมีเหตุอันสมควร คณะกรรมการอาจอนุมัติให้ยกเลิกการทำวิจัยโดยไม่ต้องคืนเงินที่ได้รับและจ่ายไปแล้วในการวิจัย แต่หัวหน้าโครงการวิจัยจะต้องแสดงหลักฐานการจ่ายเงินดังกล่าวให้คณะกรรมการตรวจสอบก่อนได้รับอนุมัติด้วย</w:t>
      </w:r>
    </w:p>
    <w:p w14:paraId="47C3CC80" w14:textId="01C88BCC" w:rsidR="00D70073" w:rsidRDefault="00D70073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๑๘ 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zh-CN"/>
        </w:rPr>
        <w:t>ผู้รักษาการตามระเบียบ</w:t>
      </w:r>
    </w:p>
    <w:p w14:paraId="29E5838C" w14:textId="64F45B5D" w:rsidR="00D70073" w:rsidRPr="00D70073" w:rsidRDefault="00D70073" w:rsidP="008926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ให้อธิการบดีรักษาการตามระเบียบนี้</w:t>
      </w:r>
    </w:p>
    <w:p w14:paraId="029B3974" w14:textId="77777777" w:rsidR="00910FB2" w:rsidRDefault="00910FB2" w:rsidP="00D70073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191C15F4" w14:textId="77777777" w:rsidR="00910FB2" w:rsidRPr="00910FB2" w:rsidRDefault="00910FB2" w:rsidP="00910FB2">
      <w:pPr>
        <w:tabs>
          <w:tab w:val="left" w:pos="1276"/>
          <w:tab w:val="left" w:pos="1843"/>
        </w:tabs>
        <w:spacing w:after="0" w:line="240" w:lineRule="auto"/>
        <w:ind w:firstLine="1843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4625DF90" w14:textId="054B4767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6B86">
        <w:rPr>
          <w:rFonts w:ascii="TH SarabunPSK" w:hAnsi="TH SarabunPSK" w:cs="TH SarabunPSK" w:hint="cs"/>
          <w:sz w:val="32"/>
          <w:szCs w:val="32"/>
          <w:cs/>
        </w:rPr>
        <w:t>๒</w:t>
      </w:r>
      <w:r w:rsidR="00D70073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6B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0073">
        <w:rPr>
          <w:rFonts w:ascii="TH SarabunPSK" w:hAnsi="TH SarabunPSK" w:cs="TH SarabunPSK" w:hint="cs"/>
          <w:sz w:val="32"/>
          <w:szCs w:val="32"/>
          <w:cs/>
        </w:rPr>
        <w:t>มิถุนา</w:t>
      </w:r>
      <w:r w:rsidR="00D06B86">
        <w:rPr>
          <w:rFonts w:ascii="TH SarabunPSK" w:hAnsi="TH SarabunPSK" w:cs="TH SarabunPSK" w:hint="cs"/>
          <w:sz w:val="32"/>
          <w:szCs w:val="32"/>
          <w:cs/>
        </w:rPr>
        <w:t>ยน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พ.ศ. ๒๕</w:t>
      </w:r>
      <w:r w:rsidR="00D70073">
        <w:rPr>
          <w:rFonts w:ascii="TH SarabunPSK" w:hAnsi="TH SarabunPSK" w:cs="TH SarabunPSK" w:hint="cs"/>
          <w:sz w:val="32"/>
          <w:szCs w:val="32"/>
          <w:cs/>
        </w:rPr>
        <w:t>๔๙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1D162461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/>
          <w:sz w:val="32"/>
          <w:szCs w:val="32"/>
          <w:cs/>
        </w:rPr>
        <w:tab/>
      </w:r>
      <w:r w:rsidR="00D06B8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D06B86">
        <w:rPr>
          <w:rFonts w:ascii="TH SarabunPSK" w:hAnsi="TH SarabunPSK" w:cs="TH SarabunPSK" w:hint="cs"/>
          <w:sz w:val="32"/>
          <w:szCs w:val="32"/>
          <w:cs/>
        </w:rPr>
        <w:t xml:space="preserve">ดร.สุเมธ </w:t>
      </w:r>
      <w:r w:rsidR="00D06B86" w:rsidRPr="00D06B86">
        <w:rPr>
          <w:rFonts w:ascii="TH SarabunPSK" w:hAnsi="TH SarabunPSK" w:cs="TH SarabunPSK" w:hint="cs"/>
          <w:sz w:val="32"/>
          <w:szCs w:val="32"/>
          <w:cs/>
        </w:rPr>
        <w:t>ตันติเวชกุล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A3A40EE" w14:textId="6AF311C7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6320"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948822" w14:textId="77777777" w:rsidR="009D3807" w:rsidRDefault="009D3807" w:rsidP="00983E41">
      <w:pPr>
        <w:tabs>
          <w:tab w:val="left" w:pos="1276"/>
          <w:tab w:val="left" w:pos="1843"/>
        </w:tabs>
        <w:spacing w:after="0" w:line="240" w:lineRule="auto"/>
        <w:ind w:right="800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E435" w14:textId="77777777" w:rsidR="00053CF2" w:rsidRDefault="00053CF2" w:rsidP="005653AE">
      <w:pPr>
        <w:spacing w:after="0" w:line="240" w:lineRule="auto"/>
      </w:pPr>
      <w:r>
        <w:separator/>
      </w:r>
    </w:p>
  </w:endnote>
  <w:endnote w:type="continuationSeparator" w:id="0">
    <w:p w14:paraId="3580D97A" w14:textId="77777777" w:rsidR="00053CF2" w:rsidRDefault="00053CF2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7224" w14:textId="77777777" w:rsidR="00053CF2" w:rsidRDefault="00053CF2" w:rsidP="005653AE">
      <w:pPr>
        <w:spacing w:after="0" w:line="240" w:lineRule="auto"/>
      </w:pPr>
      <w:r>
        <w:separator/>
      </w:r>
    </w:p>
  </w:footnote>
  <w:footnote w:type="continuationSeparator" w:id="0">
    <w:p w14:paraId="171262E5" w14:textId="77777777" w:rsidR="00053CF2" w:rsidRDefault="00053CF2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3CF2"/>
    <w:rsid w:val="00054999"/>
    <w:rsid w:val="00054BC2"/>
    <w:rsid w:val="0006079A"/>
    <w:rsid w:val="00061594"/>
    <w:rsid w:val="00073B09"/>
    <w:rsid w:val="000750A1"/>
    <w:rsid w:val="000754F2"/>
    <w:rsid w:val="00076C9E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0B05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59CD"/>
    <w:rsid w:val="001670FF"/>
    <w:rsid w:val="00174BCF"/>
    <w:rsid w:val="00176D96"/>
    <w:rsid w:val="00185D84"/>
    <w:rsid w:val="001863F8"/>
    <w:rsid w:val="001908DD"/>
    <w:rsid w:val="00191E9F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0A62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3FF6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6CF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17237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3AD1"/>
    <w:rsid w:val="00365996"/>
    <w:rsid w:val="00365F3D"/>
    <w:rsid w:val="00376895"/>
    <w:rsid w:val="0038288B"/>
    <w:rsid w:val="00383A54"/>
    <w:rsid w:val="00384F6A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3A9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27FC0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512D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0091"/>
    <w:rsid w:val="00513BE4"/>
    <w:rsid w:val="00514534"/>
    <w:rsid w:val="00515910"/>
    <w:rsid w:val="0051699D"/>
    <w:rsid w:val="00517991"/>
    <w:rsid w:val="00523D74"/>
    <w:rsid w:val="0052770A"/>
    <w:rsid w:val="00531F97"/>
    <w:rsid w:val="00533393"/>
    <w:rsid w:val="00533DE8"/>
    <w:rsid w:val="005435E3"/>
    <w:rsid w:val="005566F1"/>
    <w:rsid w:val="00560A93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320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14B1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32D6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95455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839"/>
    <w:rsid w:val="007E0D3C"/>
    <w:rsid w:val="007E0D6E"/>
    <w:rsid w:val="007E40DE"/>
    <w:rsid w:val="007E5E0E"/>
    <w:rsid w:val="007F1CA3"/>
    <w:rsid w:val="007F2CA8"/>
    <w:rsid w:val="007F3C65"/>
    <w:rsid w:val="007F3FB0"/>
    <w:rsid w:val="00800D41"/>
    <w:rsid w:val="0080387C"/>
    <w:rsid w:val="00810492"/>
    <w:rsid w:val="00810C7C"/>
    <w:rsid w:val="00810FD2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25E5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2615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AA3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0FB2"/>
    <w:rsid w:val="009114E0"/>
    <w:rsid w:val="00915C98"/>
    <w:rsid w:val="009166B4"/>
    <w:rsid w:val="00921585"/>
    <w:rsid w:val="00923D17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3E41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7DE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0988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1562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2753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24B0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6D7"/>
    <w:rsid w:val="00BB4F45"/>
    <w:rsid w:val="00BB5EDA"/>
    <w:rsid w:val="00BB724A"/>
    <w:rsid w:val="00BC21D0"/>
    <w:rsid w:val="00BC25F8"/>
    <w:rsid w:val="00BC2639"/>
    <w:rsid w:val="00BC7A36"/>
    <w:rsid w:val="00BD15C2"/>
    <w:rsid w:val="00BD7303"/>
    <w:rsid w:val="00BF2A05"/>
    <w:rsid w:val="00BF5781"/>
    <w:rsid w:val="00C1029F"/>
    <w:rsid w:val="00C10641"/>
    <w:rsid w:val="00C1251E"/>
    <w:rsid w:val="00C128D9"/>
    <w:rsid w:val="00C132E4"/>
    <w:rsid w:val="00C15AD6"/>
    <w:rsid w:val="00C2275E"/>
    <w:rsid w:val="00C27C7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57A13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6B86"/>
    <w:rsid w:val="00D073B8"/>
    <w:rsid w:val="00D077D7"/>
    <w:rsid w:val="00D0797E"/>
    <w:rsid w:val="00D125DC"/>
    <w:rsid w:val="00D1746B"/>
    <w:rsid w:val="00D17AD6"/>
    <w:rsid w:val="00D20D00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073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07E1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43E3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5294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  <w:rsid w:val="00FF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5</cp:revision>
  <cp:lastPrinted>2019-03-13T08:49:00Z</cp:lastPrinted>
  <dcterms:created xsi:type="dcterms:W3CDTF">2023-06-20T06:10:00Z</dcterms:created>
  <dcterms:modified xsi:type="dcterms:W3CDTF">2023-06-23T08:29:00Z</dcterms:modified>
</cp:coreProperties>
</file>