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7835CEB4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8165B0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เงินสมนาคุณกรรมการที่ทำหน้าที่สอบสวนหรือสอบข้อเท็จจริง (ฉบับที่ ๒)</w:t>
      </w:r>
      <w:r w:rsidR="00BD15C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พ.ศ. ๒๕</w:t>
      </w:r>
      <w:r w:rsidR="008165B0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๔๙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303D42" w14:textId="6233DF57" w:rsidR="00A37511" w:rsidRDefault="007214B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E943E3"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8165B0">
        <w:rPr>
          <w:rFonts w:ascii="TH SarabunPSK" w:hAnsi="TH SarabunPSK" w:cs="TH SarabunPSK" w:hint="cs"/>
          <w:sz w:val="32"/>
          <w:szCs w:val="32"/>
          <w:cs/>
        </w:rPr>
        <w:t>แก้ไขระเบียบมหาวิทยาลัยธรรมศาสตร์ ว่าด้วยเงินสมนาคุณกรรมการที่</w:t>
      </w:r>
      <w:r w:rsidR="008E12A1">
        <w:rPr>
          <w:rFonts w:ascii="TH SarabunPSK" w:hAnsi="TH SarabunPSK" w:cs="TH SarabunPSK"/>
          <w:sz w:val="32"/>
          <w:szCs w:val="32"/>
        </w:rPr>
        <w:br/>
      </w:r>
      <w:r w:rsidR="008165B0">
        <w:rPr>
          <w:rFonts w:ascii="TH SarabunPSK" w:hAnsi="TH SarabunPSK" w:cs="TH SarabunPSK" w:hint="cs"/>
          <w:sz w:val="32"/>
          <w:szCs w:val="32"/>
          <w:cs/>
        </w:rPr>
        <w:t>ทำหน้าที่สอบสวนหรือสอบข้อเท็จจริงให้เหมาะสม</w:t>
      </w:r>
    </w:p>
    <w:p w14:paraId="0A5E9DB4" w14:textId="2D36A678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อาศัยอำนาจตามความในมาตรา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</w:t>
      </w:r>
      <w:r w:rsid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แห่งพระราชบัญญัต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มหาวิทยาลัยธรรมศาสตร์ </w:t>
      </w:r>
      <w:r w:rsid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พ.ศ. ๒๕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</w:t>
      </w:r>
      <w:r w:rsid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ธรรมศาสตร์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จึงตรา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ระเบียบไว้ดัง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ต่อไป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นี้</w:t>
      </w:r>
    </w:p>
    <w:p w14:paraId="028D579A" w14:textId="7B0BF73A" w:rsidR="00BF2A05" w:rsidRPr="00A37511" w:rsidRDefault="00BF2A05" w:rsidP="008165B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ระเบียบนี้เรียกว่า “ระเบียบ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8165B0" w:rsidRP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ว่าด้วยเงินสมนาคุณกรรมการที่</w:t>
      </w:r>
      <w:r w:rsidR="008E12A1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 w:rsidR="008165B0" w:rsidRP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ทำหน้าที่สอบสวนหรือสอบข้อเท็จจริง</w:t>
      </w:r>
      <w:r w:rsidR="008165B0" w:rsidRPr="008165B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(</w:t>
      </w:r>
      <w:r w:rsidR="008165B0" w:rsidRP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ฉบับที่</w:t>
      </w:r>
      <w:r w:rsidR="008165B0" w:rsidRPr="008165B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8165B0" w:rsidRP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8165B0" w:rsidRPr="008165B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)</w:t>
      </w:r>
      <w:r w:rsid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8165B0" w:rsidRP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8165B0" w:rsidRPr="008165B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8165B0" w:rsidRP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8165B0" w:rsidRPr="008165B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8165B0" w:rsidRP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๒๕๔๙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06078B9A" w14:textId="07F40853" w:rsidR="00BF2A05" w:rsidRPr="0099151C" w:rsidRDefault="00BF2A05" w:rsidP="00A3751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ระเบียบนี้</w:t>
      </w:r>
      <w:r w:rsidR="00E47B3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</w:t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ใช้บังคับตั้งแต่วัน</w:t>
      </w:r>
      <w:r w:rsid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 ๑ มีนาคม พ.ศ. ๒๕๔๙ เป็นต้นไป</w:t>
      </w:r>
      <w:r w:rsidR="00A37511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</w:t>
      </w:r>
    </w:p>
    <w:p w14:paraId="34B24E0E" w14:textId="782B2FFD" w:rsidR="0099151C" w:rsidRDefault="00B12753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B1275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 w:rsidR="0099151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E47B3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ให้ยกเลิกความใ</w:t>
      </w:r>
      <w:r w:rsidR="008E12A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</w:t>
      </w:r>
      <w:r w:rsidR="00E47B34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ข้อ ๕ แห่งระเบียบมหาวิทยาลัยธรรมศาสตร์ ว่าด้วยเงินสมนาคุณกรรมการที่ทำหน้าที่สอบสวนหรือสอบข้อเท็จจริง พ.ศ. ๒๕๔๗ และให้ใช้ความต่อไปนี้แทน</w:t>
      </w:r>
    </w:p>
    <w:p w14:paraId="6E837FCC" w14:textId="07976E40" w:rsidR="00E47B34" w:rsidRDefault="00E47B34" w:rsidP="008E12A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“ข้อ ๕ ให้กำหนดอัตราการจ่ายเงินสมนาคุณแก่กรรมการในแต่ละครั้งที่มีการประชุม ดังนี้</w:t>
      </w:r>
    </w:p>
    <w:p w14:paraId="1683E3CC" w14:textId="31084BFD" w:rsidR="00E47B34" w:rsidRDefault="00E47B34" w:rsidP="008E12A1">
      <w:pPr>
        <w:tabs>
          <w:tab w:val="left" w:pos="1276"/>
          <w:tab w:val="left" w:pos="1843"/>
        </w:tabs>
        <w:spacing w:after="0" w:line="240" w:lineRule="auto"/>
        <w:ind w:firstLine="2552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การประชุมในมหาวิทยาลัย ให้จ่ายครั้งละ ๓๕๐ บาท</w:t>
      </w:r>
    </w:p>
    <w:p w14:paraId="1A0C6A50" w14:textId="672A0D80" w:rsidR="00E47B34" w:rsidRDefault="00E47B34" w:rsidP="008E12A1">
      <w:pPr>
        <w:tabs>
          <w:tab w:val="left" w:pos="1276"/>
          <w:tab w:val="left" w:pos="1843"/>
        </w:tabs>
        <w:spacing w:after="0" w:line="240" w:lineRule="auto"/>
        <w:ind w:firstLine="2552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การประชุมนอกมหาวิทยาลัย ให้จ่ายครั้งละ ๔๕๐ บาท</w:t>
      </w:r>
    </w:p>
    <w:p w14:paraId="63FA04B3" w14:textId="2BF3C0EE" w:rsidR="00950DB5" w:rsidRDefault="00E47B34" w:rsidP="008E12A1">
      <w:pPr>
        <w:tabs>
          <w:tab w:val="left" w:pos="1276"/>
          <w:tab w:val="left" w:pos="1843"/>
        </w:tabs>
        <w:spacing w:after="0" w:line="240" w:lineRule="auto"/>
        <w:ind w:firstLine="2552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ในกรณีที่กรรมการมิได้เป็นบุคลากรของมหาวิทยาลัย ให้จ่ายเงินสมนาคุณกรรมการเพิ่มเป็นสองเท่าของอัตราที่กำหนดตามวรรคแรก</w:t>
      </w:r>
    </w:p>
    <w:p w14:paraId="62E5B882" w14:textId="77C894E4" w:rsidR="00E47B34" w:rsidRPr="00274F8C" w:rsidRDefault="00E47B34" w:rsidP="008E12A1">
      <w:pPr>
        <w:tabs>
          <w:tab w:val="left" w:pos="1276"/>
          <w:tab w:val="left" w:pos="1843"/>
        </w:tabs>
        <w:spacing w:after="0" w:line="240" w:lineRule="auto"/>
        <w:ind w:firstLine="2552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มีอำนาจแก้ไขเปลี่ยนแปลงอัตราเงินสมนาคุณกรรมการตามระเบียบนี้ได้โดยทำเป็นประกาศมหาวิทยาลัย”</w:t>
      </w:r>
    </w:p>
    <w:p w14:paraId="2C422BEB" w14:textId="77777777" w:rsidR="007E5D98" w:rsidRPr="007E5D98" w:rsidRDefault="007E5D98" w:rsidP="001175DE">
      <w:pPr>
        <w:tabs>
          <w:tab w:val="left" w:pos="1276"/>
          <w:tab w:val="left" w:pos="1843"/>
        </w:tabs>
        <w:spacing w:after="0" w:line="240" w:lineRule="auto"/>
        <w:ind w:firstLine="1418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91C15F4" w14:textId="77777777" w:rsidR="00910FB2" w:rsidRPr="00910FB2" w:rsidRDefault="00910FB2" w:rsidP="00B242A2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4625DF90" w14:textId="6BC4BB2C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B34">
        <w:rPr>
          <w:rFonts w:ascii="TH SarabunPSK" w:hAnsi="TH SarabunPSK" w:cs="TH SarabunPSK" w:hint="cs"/>
          <w:sz w:val="32"/>
          <w:szCs w:val="32"/>
          <w:cs/>
        </w:rPr>
        <w:t>๘</w:t>
      </w:r>
      <w:r w:rsidR="00D70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B34"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="00B11AA5">
        <w:rPr>
          <w:rFonts w:ascii="TH SarabunPSK" w:hAnsi="TH SarabunPSK" w:cs="TH SarabunPSK" w:hint="cs"/>
          <w:sz w:val="32"/>
          <w:szCs w:val="32"/>
          <w:cs/>
        </w:rPr>
        <w:t>คม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E47B34">
        <w:rPr>
          <w:rFonts w:ascii="TH SarabunPSK" w:hAnsi="TH SarabunPSK" w:cs="TH SarabunPSK" w:hint="cs"/>
          <w:sz w:val="32"/>
          <w:szCs w:val="32"/>
          <w:cs/>
        </w:rPr>
        <w:t>๔๙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1D16246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ดร.สุเมธ </w:t>
      </w:r>
      <w:r w:rsidR="00D06B86" w:rsidRPr="00D06B86">
        <w:rPr>
          <w:rFonts w:ascii="TH SarabunPSK" w:hAnsi="TH SarabunPSK" w:cs="TH SarabunPSK" w:hint="cs"/>
          <w:sz w:val="32"/>
          <w:szCs w:val="32"/>
          <w:cs/>
        </w:rPr>
        <w:t>ตันติเวชกุล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2D948822" w14:textId="3722D9EE" w:rsidR="009D3807" w:rsidRPr="008E12A1" w:rsidRDefault="000F5BF9" w:rsidP="008E12A1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9D3807" w:rsidRPr="008E12A1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BAB3" w14:textId="77777777" w:rsidR="005E332C" w:rsidRDefault="005E332C" w:rsidP="005653AE">
      <w:pPr>
        <w:spacing w:after="0" w:line="240" w:lineRule="auto"/>
      </w:pPr>
      <w:r>
        <w:separator/>
      </w:r>
    </w:p>
  </w:endnote>
  <w:endnote w:type="continuationSeparator" w:id="0">
    <w:p w14:paraId="59C1C5C3" w14:textId="77777777" w:rsidR="005E332C" w:rsidRDefault="005E332C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44E0" w14:textId="77777777" w:rsidR="005E332C" w:rsidRDefault="005E332C" w:rsidP="005653AE">
      <w:pPr>
        <w:spacing w:after="0" w:line="240" w:lineRule="auto"/>
      </w:pPr>
      <w:r>
        <w:separator/>
      </w:r>
    </w:p>
  </w:footnote>
  <w:footnote w:type="continuationSeparator" w:id="0">
    <w:p w14:paraId="7BD78BAA" w14:textId="77777777" w:rsidR="005E332C" w:rsidRDefault="005E332C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44AFA"/>
    <w:rsid w:val="00054999"/>
    <w:rsid w:val="00054BC2"/>
    <w:rsid w:val="0006079A"/>
    <w:rsid w:val="00061594"/>
    <w:rsid w:val="00073B09"/>
    <w:rsid w:val="000750A1"/>
    <w:rsid w:val="000754F2"/>
    <w:rsid w:val="00076C9E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75D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59CD"/>
    <w:rsid w:val="001670FF"/>
    <w:rsid w:val="00174BCF"/>
    <w:rsid w:val="00176D96"/>
    <w:rsid w:val="001803C2"/>
    <w:rsid w:val="00185D84"/>
    <w:rsid w:val="001863F8"/>
    <w:rsid w:val="001908DD"/>
    <w:rsid w:val="00191E9F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0A62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3FF6"/>
    <w:rsid w:val="00256B37"/>
    <w:rsid w:val="0026126E"/>
    <w:rsid w:val="00263365"/>
    <w:rsid w:val="00271798"/>
    <w:rsid w:val="00271B1F"/>
    <w:rsid w:val="002746E7"/>
    <w:rsid w:val="00274F8C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6CF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15415"/>
    <w:rsid w:val="00317237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AD1"/>
    <w:rsid w:val="00365996"/>
    <w:rsid w:val="00365F3D"/>
    <w:rsid w:val="00376895"/>
    <w:rsid w:val="0038288B"/>
    <w:rsid w:val="00383A54"/>
    <w:rsid w:val="00384F6A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27FC0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512D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486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0A93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E332C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320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D98"/>
    <w:rsid w:val="007E5E0E"/>
    <w:rsid w:val="007F1CA3"/>
    <w:rsid w:val="007F2CA8"/>
    <w:rsid w:val="007F3C65"/>
    <w:rsid w:val="007F3FB0"/>
    <w:rsid w:val="00800D41"/>
    <w:rsid w:val="0080387C"/>
    <w:rsid w:val="00810492"/>
    <w:rsid w:val="00810C7C"/>
    <w:rsid w:val="008165B0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0A3C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12A1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0FB2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0DB5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151C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3751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0988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1562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1AA5"/>
    <w:rsid w:val="00B12753"/>
    <w:rsid w:val="00B13480"/>
    <w:rsid w:val="00B17C9F"/>
    <w:rsid w:val="00B218F7"/>
    <w:rsid w:val="00B223F1"/>
    <w:rsid w:val="00B23044"/>
    <w:rsid w:val="00B242A2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2496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C7A36"/>
    <w:rsid w:val="00BD15C2"/>
    <w:rsid w:val="00BD7303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27C7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57A13"/>
    <w:rsid w:val="00C6090F"/>
    <w:rsid w:val="00C6215E"/>
    <w:rsid w:val="00C62CB3"/>
    <w:rsid w:val="00C72196"/>
    <w:rsid w:val="00C775F6"/>
    <w:rsid w:val="00C85A9B"/>
    <w:rsid w:val="00C85F30"/>
    <w:rsid w:val="00C8762E"/>
    <w:rsid w:val="00C9140A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6B86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073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6FCB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25AA"/>
    <w:rsid w:val="00E43AB3"/>
    <w:rsid w:val="00E44236"/>
    <w:rsid w:val="00E44511"/>
    <w:rsid w:val="00E45C6B"/>
    <w:rsid w:val="00E47B34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43E3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315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5294"/>
    <w:rsid w:val="00F76B50"/>
    <w:rsid w:val="00F83EAE"/>
    <w:rsid w:val="00F847C5"/>
    <w:rsid w:val="00F857BD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EA7"/>
    <w:rsid w:val="00FF0F0D"/>
    <w:rsid w:val="00FF188D"/>
    <w:rsid w:val="00FF2D77"/>
    <w:rsid w:val="00FF3459"/>
    <w:rsid w:val="00FF40FA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2023-06-22T03:08:00Z</dcterms:created>
  <dcterms:modified xsi:type="dcterms:W3CDTF">2023-06-23T07:04:00Z</dcterms:modified>
</cp:coreProperties>
</file>