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571F" w14:textId="3A83C179" w:rsidR="00325018" w:rsidRPr="004C212D" w:rsidRDefault="00325018" w:rsidP="00FE11F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C212D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4E06BF34" wp14:editId="73E84769">
            <wp:simplePos x="0" y="0"/>
            <wp:positionH relativeFrom="margin">
              <wp:posOffset>2452370</wp:posOffset>
            </wp:positionH>
            <wp:positionV relativeFrom="paragraph">
              <wp:posOffset>144145</wp:posOffset>
            </wp:positionV>
            <wp:extent cx="1040400" cy="1083600"/>
            <wp:effectExtent l="0" t="0" r="7620" b="2540"/>
            <wp:wrapNone/>
            <wp:docPr id="1" name="Picture 1" descr="C:\Users\tthanawa\Desktop\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anawa\Desktop\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81E73" w14:textId="77777777" w:rsidR="00325018" w:rsidRPr="004C212D" w:rsidRDefault="00325018" w:rsidP="00FE11F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B4E19E" w14:textId="77777777" w:rsidR="00325018" w:rsidRPr="004C212D" w:rsidRDefault="00325018" w:rsidP="00FE11F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403AF3" w14:textId="77777777" w:rsidR="00325018" w:rsidRPr="004C212D" w:rsidRDefault="00325018" w:rsidP="00FE11F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12DF53" w14:textId="1B509B79" w:rsidR="00D91658" w:rsidRPr="004C212D" w:rsidRDefault="00D91658" w:rsidP="00FE11F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0E6B27" w14:textId="77777777" w:rsidR="004676D3" w:rsidRPr="004C212D" w:rsidRDefault="004676D3" w:rsidP="00FE11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ข้อบังคับมหาวิทยาลัยธรรมศาสตร์</w:t>
      </w:r>
    </w:p>
    <w:p w14:paraId="2B3179EE" w14:textId="333AC24D" w:rsidR="00C6016C" w:rsidRPr="004C212D" w:rsidRDefault="004676D3" w:rsidP="00FE11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ว่าด้วยการจัดตั้งและการบริหารกองทุนสำหรับนักศึกษาที่มีความจำเป็นทางการเงิน พ.ศ. </w:t>
      </w:r>
      <w:r w:rsidR="00901B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14:paraId="241F733C" w14:textId="33201A64" w:rsidR="004676D3" w:rsidRPr="004C212D" w:rsidRDefault="004676D3" w:rsidP="00FE11F9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14:paraId="65947B1E" w14:textId="4210F2FA" w:rsidR="00325018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</w:t>
      </w:r>
      <w:r w:rsidR="00325018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รสมควรให้มีข้อบังคับมหาวิทยาลัย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ธรรมศาสตร์ว่าด้วยการจัดตั้งและการบริหารกองทุนสำหรับนักศึกษาที่มีความจำเป็นทางการเงิน </w:t>
      </w:r>
    </w:p>
    <w:p w14:paraId="4337929B" w14:textId="76E32530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325018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๑๔ (๙) วรรคสอง มาตรา ๑๖ </w:t>
      </w:r>
      <w:r w:rsidR="00712FF6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วรรคสอง </w:t>
      </w:r>
      <w:r w:rsidR="009C39CD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712FF6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มาตรา </w:t>
      </w:r>
      <w:r w:rsidR="00325018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๒๓ (๒) </w:t>
      </w:r>
      <w:r w:rsidR="005425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25018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(๔</w:t>
      </w:r>
      <w:r w:rsidR="00FE11F9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 พ.ศ. </w:t>
      </w:r>
      <w:r w:rsidR="00591271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๒๕๕๘ สภามหาวิทยาลัย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</w:t>
      </w:r>
      <w:r w:rsidR="005425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งที่ </w:t>
      </w:r>
      <w:r w:rsidR="00901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๙/๒๕๖๕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="00901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๑๙ กันยายน ๒๕๖๕ </w:t>
      </w:r>
      <w:r w:rsidR="00591271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ออกข้อบังคับไว้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</w:t>
      </w:r>
      <w:r w:rsidR="00591271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  </w:t>
      </w:r>
    </w:p>
    <w:p w14:paraId="0492E4A9" w14:textId="3542957A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591271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</w:t>
      </w:r>
      <w:r w:rsidR="00653A3A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้เรียกว่า “ข้อบังคับมหาวิทยาลัย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ธรรมศาสตร์ว่าด้วยการจัดตั้งและการบริหารกองทุนสำหรับนักศึกษาที่มีความจำเป็นทางการเงิน พ.ศ. </w:t>
      </w:r>
      <w:r w:rsidR="00901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177A9B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4804A382" w14:textId="77777777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3A3A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028EA1DF" w14:textId="6FD135AA" w:rsidR="00591271" w:rsidRPr="004C212D" w:rsidRDefault="00591271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๓ 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ให้ยกเลิก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ธรรมศาสตร์ว่าด้วยการจัดตั้งและการบริหารกองทุนสำหรับนักศึกษาที่มีความจำเป็นทางการเงิน พ.ศ. ๒๕๖๔</w:t>
      </w:r>
    </w:p>
    <w:p w14:paraId="67D0B9A6" w14:textId="77777777" w:rsidR="007E0FDD" w:rsidRPr="004C212D" w:rsidRDefault="007E0FDD" w:rsidP="00FE11F9">
      <w:pPr>
        <w:spacing w:after="0" w:line="240" w:lineRule="auto"/>
        <w:ind w:firstLine="7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4676D3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3A3A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14:paraId="427E2CF4" w14:textId="20834A93" w:rsidR="004676D3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“มหาวิ</w:t>
      </w:r>
      <w:r w:rsidR="00653A3A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ทยาลัย” หมายความว่า 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ธรรมศาสตร์</w:t>
      </w:r>
    </w:p>
    <w:p w14:paraId="63557B04" w14:textId="2916CB6D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“อธิการบดี” ห</w:t>
      </w:r>
      <w:r w:rsidR="00653A3A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มายความว่า อธิการบดีมหาวิทยาลัย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ธรรมศาสตร์</w:t>
      </w:r>
    </w:p>
    <w:p w14:paraId="01780D11" w14:textId="0559DBE4" w:rsidR="004676D3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“กองทุน” หมายความว่า กองทุนสำหรับนักศึกษาที่มีความจำเป็นทางการเงิน</w:t>
      </w:r>
    </w:p>
    <w:p w14:paraId="7A9F5C0A" w14:textId="77777777" w:rsidR="007E0FDD" w:rsidRPr="004C212D" w:rsidRDefault="007E0FDD" w:rsidP="007C38BE">
      <w:pPr>
        <w:spacing w:after="0" w:line="240" w:lineRule="auto"/>
        <w:ind w:firstLine="7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“คณะกรรมการบริหารกองทุน” หมาย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ความว่า</w:t>
      </w:r>
      <w:r w:rsidR="00FE11F9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กรรมการบริหารกองทุนสำหรับนักศึกษาที่มีความจำเป็นทางการเงิน</w:t>
      </w:r>
    </w:p>
    <w:p w14:paraId="1142FE20" w14:textId="77777777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2C214F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ให้จัดตั้งกองทุนขึ้นกองทุนหนึ่ง เรียกว่า “กองทุนสำหรับนักศึกษาที่มีความจำเป็น</w:t>
      </w:r>
      <w:r w:rsidR="00FE11F9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ทางการเงิน” โดยมีวัตถุประสงค์ ดังต่อไปนี้</w:t>
      </w:r>
    </w:p>
    <w:p w14:paraId="7E50F1DF" w14:textId="3214C795" w:rsidR="007E0FDD" w:rsidRPr="004C212D" w:rsidRDefault="007C38BE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จัดสรรเป็นทุนการศึกษาให้แก่ผู้ซึ่งมหาวิทยาลัยรับเข้าศึกษาในมหาวิทยาลัยและนักศึกษาซึ่ง</w:t>
      </w:r>
      <w:r w:rsidR="00980F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ขาดแคลนทุนทรัพย์อย่างแท้จริง </w:t>
      </w:r>
    </w:p>
    <w:p w14:paraId="7997B446" w14:textId="2A278E20" w:rsidR="00C232FF" w:rsidRPr="004C212D" w:rsidRDefault="002C214F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 w:rsidR="00C802A7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จัดสรรเป็นทุนการศึกษาตามความจำเป็น</w:t>
      </w:r>
      <w:r w:rsid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ให้แก่</w:t>
      </w:r>
      <w:r w:rsidR="00D72DA8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โครงการธรรมศาสตร์ช้างเผือก</w:t>
      </w:r>
      <w:r w:rsidR="00980F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ซึ่งได้แก่</w:t>
      </w:r>
      <w:r w:rsid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0F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โครงการนักศึกษาเรียนดีจากชนบท</w:t>
      </w:r>
      <w:r w:rsidR="00C232F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โครงการนักศึกษาเรียนดีในเขตเมือง โครงการนักเรียนสามจังหวัด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232F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ชายแดนภาคใต้ และโครงการที่เรียกชื่ออย่างอื่นซึ่งมหาวิทยาลัยกำหนด</w:t>
      </w:r>
    </w:p>
    <w:p w14:paraId="17404880" w14:textId="77777777" w:rsidR="00116302" w:rsidRPr="004C212D" w:rsidRDefault="00116302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2588AF4" w14:textId="2FF4EA02" w:rsidR="004676D3" w:rsidRPr="004C212D" w:rsidRDefault="00C232FF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จัดสรรเป็นทุนการศึกษาให้แก่นักศึกษ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าทั่วไปที่มีความจำเป็นทางการเงิน</w:t>
      </w:r>
    </w:p>
    <w:p w14:paraId="59D78895" w14:textId="6DC98121" w:rsidR="004676D3" w:rsidRPr="004C212D" w:rsidRDefault="00974845" w:rsidP="0097484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จัดสรรเป็นทุนสงเคราะห์จ้างนักศึกษาทำงาน</w:t>
      </w:r>
    </w:p>
    <w:p w14:paraId="3C9FA315" w14:textId="5E64337D" w:rsidR="004676D3" w:rsidRPr="004C212D" w:rsidRDefault="00974845" w:rsidP="0097484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(๕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จัดสรรเป็นทุนส่งเสริมทางวิชาการให้แก่นักศึกษาที่มีความจำเป็นทางการเงิน กรณีไปฝึกอบรม ประชุม สัมมนา ดูงาน ทำวิจัย โครงการแลกเปลี่ยนนักศึกษาหรือกิจกรรมส่งเสริมการศึกษาอื่น</w:t>
      </w:r>
      <w:r w:rsidR="00752EA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ในลักษณะเดียวกัน ตามหลักเกณฑ์</w:t>
      </w:r>
      <w:r w:rsidR="00752EA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คณะกรรมการบริหาร</w:t>
      </w:r>
      <w:r w:rsidR="00752EA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กองทุนกำหนด</w:t>
      </w:r>
    </w:p>
    <w:p w14:paraId="53402622" w14:textId="4161F35F" w:rsidR="004676D3" w:rsidRPr="004C212D" w:rsidRDefault="007E0FDD" w:rsidP="00FE11F9">
      <w:pPr>
        <w:spacing w:after="0" w:line="240" w:lineRule="auto"/>
        <w:ind w:firstLine="7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จัดสรรเป็นทุนการศึกษาให้แก่นักศึกษาโครงการพิเศษอื่น</w:t>
      </w:r>
      <w:r w:rsidR="00752EA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ที่มีความจำเป็นทางการเงิน </w:t>
      </w:r>
      <w:r w:rsidR="00924814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และที่มหาวิทยาลัยมีนโยบายสนับสนุนให้ทุนการศึกษา</w:t>
      </w:r>
    </w:p>
    <w:p w14:paraId="5F03C775" w14:textId="6DD61651" w:rsidR="004676D3" w:rsidRPr="004C212D" w:rsidRDefault="007E0FDD" w:rsidP="00FE11F9">
      <w:pPr>
        <w:spacing w:after="0" w:line="240" w:lineRule="auto"/>
        <w:ind w:firstLine="7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จัดสรรเป็นทุนการศึกษาให้แก่นักศึกษาที่ประสบปัญหาภัยพิบัติต่าง</w:t>
      </w:r>
      <w:r w:rsidR="00752EA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เช่น อุทกภัย วาตภัย อัคคีภัย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หรือโรคระบาด</w:t>
      </w:r>
    </w:p>
    <w:p w14:paraId="30F5E6E3" w14:textId="77777777" w:rsidR="007E0FDD" w:rsidRPr="004C212D" w:rsidRDefault="007E0FDD" w:rsidP="007E0FDD">
      <w:pPr>
        <w:spacing w:after="0" w:line="240" w:lineRule="auto"/>
        <w:ind w:firstLine="7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4676D3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2C214F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2C214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รายได้และทรัพย์สินของกองทุน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มีดังนี้</w:t>
      </w:r>
    </w:p>
    <w:p w14:paraId="19D314EE" w14:textId="4ABE10FB" w:rsidR="007E0FDD" w:rsidRPr="004C212D" w:rsidRDefault="002C214F" w:rsidP="007E0FDD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(๑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เงินอุดหนุน</w:t>
      </w:r>
      <w:r w:rsidR="00126BD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ที่มหาวิทยาลัยจัดสรรให้ </w:t>
      </w:r>
    </w:p>
    <w:p w14:paraId="36F238BB" w14:textId="7A31832C" w:rsidR="00126BDE" w:rsidRPr="004C212D" w:rsidRDefault="00126BDE" w:rsidP="007E0FDD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เงินหรือทรัพย์สินที่มีผู้อุทิศหรือบริจาคให้โดยมีวัตถุประสงค์เพื่อเป็นรายได้ของกองทุน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หรือเพื่อดำเนินการตามวัตถุประสงค์ของกองทุน</w:t>
      </w:r>
    </w:p>
    <w:p w14:paraId="5C82C583" w14:textId="63377D56" w:rsidR="007E0FDD" w:rsidRPr="004C212D" w:rsidRDefault="002C214F" w:rsidP="007E0FDD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761E5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ดอกผล</w:t>
      </w:r>
      <w:r w:rsidR="00126BD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หรือผลประโยชน์ที่ได้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จากการลงทุน</w:t>
      </w:r>
    </w:p>
    <w:p w14:paraId="6E49887E" w14:textId="5B22BF7B" w:rsidR="004676D3" w:rsidRPr="004C212D" w:rsidRDefault="002C214F" w:rsidP="007E0FDD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761E5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126BD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รายได้อื่น หรือผลประโยชน์อื่น</w:t>
      </w:r>
    </w:p>
    <w:p w14:paraId="490860B0" w14:textId="4E46BE08" w:rsidR="00694654" w:rsidRPr="004C212D" w:rsidRDefault="00C761E5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เงินอุดหนุนตาม (๑) ให้จัดสรรจากค่าธรรมเนียมการศึกษาที่มหาวิทยาลัยเรียกเก็บจากนักศึกษา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ในอัตราร้อยละสิบของค่าหน่วยกิต</w:t>
      </w:r>
    </w:p>
    <w:p w14:paraId="61721355" w14:textId="2B3AB473" w:rsidR="00694654" w:rsidRPr="004C212D" w:rsidRDefault="00694654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๗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ให้มีคณะกรรมการบริหารกองทุนที่อธิการบดีแต่งตั้ง ประกอบด้วย</w:t>
      </w:r>
    </w:p>
    <w:p w14:paraId="705C8416" w14:textId="7781E4AD" w:rsidR="00694654" w:rsidRPr="004C212D" w:rsidRDefault="00694654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รองอธิการบดีที่อธิการบดีมอบหมาย เป็นประธานกรรมการ</w:t>
      </w:r>
    </w:p>
    <w:p w14:paraId="560F2F2F" w14:textId="75C1F5B4" w:rsidR="00694654" w:rsidRPr="004C212D" w:rsidRDefault="00694654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ผู้อำนวยการกองกิจการนักศึกษา เป็นกรรมการ</w:t>
      </w:r>
    </w:p>
    <w:p w14:paraId="2CFC0130" w14:textId="38F56C9C" w:rsidR="00DB3091" w:rsidRPr="004C212D" w:rsidRDefault="00DB3091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กรรมการที่แต่งตั้งจากผู้ปฏิบัติงานในมหาวิทยาลัยโดยความเห็นชอบของผู้อำนวยการ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กองกิจการนักศึกษา จำนวนไม่น้อยกว่าเจ็ดคนแต่ไม่เกินสิบคน</w:t>
      </w:r>
    </w:p>
    <w:p w14:paraId="63B04C49" w14:textId="61B2EFFA" w:rsidR="00694654" w:rsidRPr="004C212D" w:rsidRDefault="00694654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B3091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หัวหน้างาน</w:t>
      </w:r>
      <w:r w:rsidR="008161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ในกองกิจการนักศึกษา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ที่ผู้อำนวยการกองกิจการนักศึกษามอบหมาย เป็นกรรมการ</w:t>
      </w:r>
      <w:r w:rsidR="00DB3091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และเลขานุการ</w:t>
      </w:r>
    </w:p>
    <w:p w14:paraId="4E171E31" w14:textId="522D0A35" w:rsidR="00DB3091" w:rsidRPr="004C212D" w:rsidRDefault="00DB3091" w:rsidP="00694654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(๕) </w:t>
      </w:r>
      <w:r w:rsidR="00D6434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ผู้ปฏิบัติงานในมหาวิทยาลัยสังกัดกองกิจการนักศึกษา</w:t>
      </w:r>
      <w:r w:rsidR="008161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ที่ผู้อำนวยการกองกิจการนักศึกษามอบหมาย</w:t>
      </w:r>
      <w:r w:rsidR="00D6434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จำนวนหนึ่งคน เป็นกรรมการและผู้ช่วยเลขานุการ</w:t>
      </w:r>
    </w:p>
    <w:p w14:paraId="7F0B5744" w14:textId="03B7ADD5" w:rsidR="007E0FDD" w:rsidRPr="004C212D" w:rsidRDefault="00A47AAE" w:rsidP="00974845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ให้กรรมการ</w:t>
      </w:r>
      <w:r w:rsidR="00974845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 (๓) </w:t>
      </w:r>
      <w:r w:rsidR="00694654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มีวาระการดำรงตำแหน่งสองปี </w:t>
      </w:r>
      <w:r w:rsidR="00974845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และอาจได้รับการแต่งตั้งใหม่อีกได้</w:t>
      </w:r>
    </w:p>
    <w:p w14:paraId="116E1FF0" w14:textId="36E534EC" w:rsidR="007E0FDD" w:rsidRPr="004C212D" w:rsidRDefault="002C214F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๘</w:t>
      </w:r>
      <w:r w:rsidR="004676D3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ให้คณะกรรมการบริหารกองทุน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มีอำนาจหน้าที่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พิจารณาถึงการเป็นผู้ขาดแคลนทุนทรัพย์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ที่แท้จริงของนักศึกษาและดำเนินการบริหารกองทุน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ให้เป็นไปตามวัตถุประสงค์ที่กำหนดไว้ในข้อ 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และให้มีอำนาจกำหนดหลักเกณฑ์</w:t>
      </w:r>
      <w:r w:rsidR="004676D3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เพื่อปฏิบัติการให้เป็นไปตามวัตถุประสงค์ดังกล่าว</w:t>
      </w:r>
    </w:p>
    <w:p w14:paraId="6365E60C" w14:textId="77777777" w:rsidR="007E0FDD" w:rsidRPr="004C212D" w:rsidRDefault="003A4FEE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วิธีการพิจารณาว่าผู้ใดขาดแคลนทุนทรัพย์อย่างแท้จริงให้คณะกรรมการบริหารกองทุนพิจารณาจาก</w:t>
      </w:r>
      <w:r w:rsidR="007E2620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รายได้และ</w:t>
      </w:r>
      <w:r w:rsidR="002C51D3" w:rsidRPr="004C21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สถานะทางเศรษฐกิจของครัวเรือนของนักศึกษา</w:t>
      </w:r>
      <w:r w:rsidR="007E2620" w:rsidRPr="004C21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การประกอบอา</w:t>
      </w:r>
      <w:r w:rsidR="00D91658" w:rsidRPr="004C21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ชีพของครัวเรือนของนักศึกษาหรือ</w:t>
      </w:r>
      <w:r w:rsidR="007E2620" w:rsidRPr="004C21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</w:t>
      </w:r>
      <w:r w:rsidR="00D91658" w:rsidRPr="004C21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ทางฐานะยากจนที่แท้จริงของนักศึกษาหรือของครัวเรือนของนักศึกษา</w:t>
      </w:r>
    </w:p>
    <w:p w14:paraId="2503A626" w14:textId="0835EED0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="00833BEC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</w:t>
      </w:r>
      <w:r w:rsidR="008161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โอนบรรดากิจการ ทรัพย์สิน งบประมาณและรายได้ของ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กองทุนสำหรับนักศึกษาที่มี</w:t>
      </w:r>
      <w:r w:rsidR="0081611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ความจำเป็นทางการเงิน ตาม</w:t>
      </w:r>
      <w:r w:rsidR="008C0C12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บังคับมหาวิทยาลัยธรรมศาสตร์ว่าด้วยการจัดตั้งและการบริหารกองทุนสำหรับนักศึกษาที่มีความจำเป็นทางการเงิน พ.ศ. 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๒๕๓๘</w:t>
      </w:r>
      <w:r w:rsidR="008C0C12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เป็นกองทุนตามข้อบังคับนี้</w:t>
      </w:r>
    </w:p>
    <w:p w14:paraId="16813878" w14:textId="3DF27223" w:rsidR="007E0FDD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833BEC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๑๐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ให้คณะกรรมการบริหารกองทุนซึ่งดำรงตำแหน่งอยู่ก่อนวันที่ข้อบังคับนี้มีผลใช้บังคับ </w:t>
      </w:r>
      <w:r w:rsidR="007E0FDD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หน้าที่คณะกรรมการตามข้อบังคับนี้ต่อไปจนกว่าจะมีการแต่งตั้งคณะกรรมการบริหารกองทุนตามข้อบังคับนี้</w:t>
      </w:r>
    </w:p>
    <w:p w14:paraId="3D7CCE87" w14:textId="54E42E39" w:rsidR="00924814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833BEC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ให้กา</w:t>
      </w:r>
      <w:r w:rsidR="008C0C12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รดำเนินการตามข้อบังคับมหาวิทยาลัย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ธรรมศาสตร์</w:t>
      </w:r>
      <w:r w:rsidR="008C0C12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ว่าด้วยการจัดตั้งและการบริหารกองทุนสำหรับนักศึกษาที่มี</w:t>
      </w:r>
      <w:r w:rsidR="00833BEC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ความจำเป็นทางการเงิน พ.ศ. ๒๕๓๘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และข้อบังคับมหาวิทยาลัยธรรมศาสตร์ว่าด้วย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การจัดตั้งและการบริหารกองทุนสำหรับนักศึกษาที่มีความจำเป็นทางการเงิน พ.ศ. ๒๕๖๔</w:t>
      </w:r>
      <w:r w:rsidR="00F250A0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อยู่ก่อนวันที่ข้อบังคับนี้</w:t>
      </w:r>
      <w:r w:rsidR="007E0FDD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มีผลบังคับใช้ ให้ดำเนินการต่อไปตามระเบียบเดิมจนกว่าจะแล้วเสร็จ</w:t>
      </w:r>
    </w:p>
    <w:p w14:paraId="69C00F49" w14:textId="11B2465A" w:rsidR="00D91658" w:rsidRPr="004C212D" w:rsidRDefault="004676D3" w:rsidP="007E0FD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833BEC" w:rsidRPr="004C21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๑๒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ให้อธิการบดีรักษาการ</w:t>
      </w:r>
      <w:r w:rsidR="0001333F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</w:t>
      </w: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ตามข้อบังคับนี้</w:t>
      </w:r>
    </w:p>
    <w:p w14:paraId="1941CDB2" w14:textId="77777777" w:rsidR="007C38BE" w:rsidRPr="004C212D" w:rsidRDefault="007C38BE" w:rsidP="00FE11F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17495A" w14:textId="50E5F804" w:rsidR="003A4FEE" w:rsidRPr="004C212D" w:rsidRDefault="00924814" w:rsidP="007C38BE">
      <w:pPr>
        <w:spacing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ณ วันที่    </w:t>
      </w:r>
      <w:r w:rsidR="0011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๒๗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C38B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01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</w:t>
      </w:r>
      <w:r w:rsidR="00901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C38B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๒๕๖๕</w:t>
      </w:r>
    </w:p>
    <w:p w14:paraId="221D147B" w14:textId="345D4217" w:rsidR="007C38BE" w:rsidRDefault="003A4FEE" w:rsidP="00FE11F9">
      <w:pPr>
        <w:spacing w:after="0" w:line="240" w:lineRule="auto"/>
        <w:ind w:firstLine="45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BD2A65" w14:textId="77777777" w:rsidR="001157E3" w:rsidRPr="004C212D" w:rsidRDefault="001157E3" w:rsidP="00FE11F9">
      <w:pPr>
        <w:spacing w:after="0" w:line="240" w:lineRule="auto"/>
        <w:ind w:firstLine="453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54BAA58" w14:textId="77777777" w:rsidR="007C38BE" w:rsidRPr="004C212D" w:rsidRDefault="003A4FEE" w:rsidP="007C38BE">
      <w:pPr>
        <w:spacing w:after="0" w:line="240" w:lineRule="auto"/>
        <w:ind w:firstLine="46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บุตร)</w:t>
      </w:r>
    </w:p>
    <w:p w14:paraId="19176ED8" w14:textId="1A1C1119" w:rsidR="003A4FEE" w:rsidRPr="004C212D" w:rsidRDefault="007C38BE" w:rsidP="007C38BE">
      <w:pPr>
        <w:spacing w:after="0" w:line="240" w:lineRule="auto"/>
        <w:ind w:firstLine="46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3A4FEE" w:rsidRPr="004C21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sectPr w:rsidR="003A4FEE" w:rsidRPr="004C212D" w:rsidSect="00FB39F7">
      <w:headerReference w:type="even" r:id="rId7"/>
      <w:headerReference w:type="default" r:id="rId8"/>
      <w:headerReference w:type="first" r:id="rId9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F22A" w14:textId="77777777" w:rsidR="00B32F94" w:rsidRDefault="00B32F94" w:rsidP="003A4FEE">
      <w:pPr>
        <w:spacing w:after="0" w:line="240" w:lineRule="auto"/>
      </w:pPr>
      <w:r>
        <w:separator/>
      </w:r>
    </w:p>
  </w:endnote>
  <w:endnote w:type="continuationSeparator" w:id="0">
    <w:p w14:paraId="0C2873AA" w14:textId="77777777" w:rsidR="00B32F94" w:rsidRDefault="00B32F94" w:rsidP="003A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66AC" w14:textId="77777777" w:rsidR="00B32F94" w:rsidRDefault="00B32F94" w:rsidP="003A4FEE">
      <w:pPr>
        <w:spacing w:after="0" w:line="240" w:lineRule="auto"/>
      </w:pPr>
      <w:r>
        <w:separator/>
      </w:r>
    </w:p>
  </w:footnote>
  <w:footnote w:type="continuationSeparator" w:id="0">
    <w:p w14:paraId="38C0C6C2" w14:textId="77777777" w:rsidR="00B32F94" w:rsidRDefault="00B32F94" w:rsidP="003A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3775" w14:textId="72A4E3D1" w:rsidR="003A4FEE" w:rsidRDefault="003A4FEE" w:rsidP="008B683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1333F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79AC3B79" w14:textId="77777777" w:rsidR="003A4FEE" w:rsidRDefault="003A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491869"/>
      <w:docPartObj>
        <w:docPartGallery w:val="Page Numbers (Top of Page)"/>
        <w:docPartUnique/>
      </w:docPartObj>
    </w:sdtPr>
    <w:sdtEndPr/>
    <w:sdtContent>
      <w:p w14:paraId="0F2B7C8A" w14:textId="46B96D38" w:rsidR="00D91658" w:rsidRDefault="0001333F" w:rsidP="0001333F">
        <w:pPr>
          <w:pStyle w:val="Header"/>
          <w:jc w:val="center"/>
        </w:pPr>
        <w:r w:rsidRPr="000133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333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1333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1333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133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57E3" w:rsidRPr="001157E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0133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67F8" w14:textId="1F0D6425" w:rsidR="0001333F" w:rsidRPr="0001333F" w:rsidRDefault="0001333F" w:rsidP="0001333F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3"/>
    <w:rsid w:val="0001333F"/>
    <w:rsid w:val="00081668"/>
    <w:rsid w:val="000C6BB5"/>
    <w:rsid w:val="001157E3"/>
    <w:rsid w:val="00116302"/>
    <w:rsid w:val="0011710F"/>
    <w:rsid w:val="00126BDE"/>
    <w:rsid w:val="00177A9B"/>
    <w:rsid w:val="001C282E"/>
    <w:rsid w:val="001D45D4"/>
    <w:rsid w:val="00237A54"/>
    <w:rsid w:val="002C214F"/>
    <w:rsid w:val="002C51D3"/>
    <w:rsid w:val="00325018"/>
    <w:rsid w:val="00371E6D"/>
    <w:rsid w:val="00392791"/>
    <w:rsid w:val="003A2D5D"/>
    <w:rsid w:val="003A4FEE"/>
    <w:rsid w:val="00412061"/>
    <w:rsid w:val="004676D3"/>
    <w:rsid w:val="004C212D"/>
    <w:rsid w:val="004C7917"/>
    <w:rsid w:val="0054251E"/>
    <w:rsid w:val="00591271"/>
    <w:rsid w:val="00615DAF"/>
    <w:rsid w:val="006346C4"/>
    <w:rsid w:val="00653A3A"/>
    <w:rsid w:val="00694654"/>
    <w:rsid w:val="006E781C"/>
    <w:rsid w:val="00712FF6"/>
    <w:rsid w:val="00733AD6"/>
    <w:rsid w:val="00752EA3"/>
    <w:rsid w:val="0076632E"/>
    <w:rsid w:val="007C38BE"/>
    <w:rsid w:val="007E0FDD"/>
    <w:rsid w:val="007E2620"/>
    <w:rsid w:val="0081611E"/>
    <w:rsid w:val="00833BEC"/>
    <w:rsid w:val="008C0C12"/>
    <w:rsid w:val="00901B51"/>
    <w:rsid w:val="00912C70"/>
    <w:rsid w:val="00924814"/>
    <w:rsid w:val="00974845"/>
    <w:rsid w:val="00980F1E"/>
    <w:rsid w:val="009C39CD"/>
    <w:rsid w:val="00A47AAE"/>
    <w:rsid w:val="00B32F94"/>
    <w:rsid w:val="00B425DD"/>
    <w:rsid w:val="00B524BD"/>
    <w:rsid w:val="00BA5A94"/>
    <w:rsid w:val="00C232FF"/>
    <w:rsid w:val="00C6016C"/>
    <w:rsid w:val="00C761E5"/>
    <w:rsid w:val="00C802A7"/>
    <w:rsid w:val="00CE4E80"/>
    <w:rsid w:val="00D6434C"/>
    <w:rsid w:val="00D72DA8"/>
    <w:rsid w:val="00D91658"/>
    <w:rsid w:val="00DB3091"/>
    <w:rsid w:val="00DB6486"/>
    <w:rsid w:val="00DF5E83"/>
    <w:rsid w:val="00EA6C1A"/>
    <w:rsid w:val="00EF2ADA"/>
    <w:rsid w:val="00EF78E7"/>
    <w:rsid w:val="00F250A0"/>
    <w:rsid w:val="00F425F5"/>
    <w:rsid w:val="00F93EC4"/>
    <w:rsid w:val="00FB39F7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367"/>
  <w15:chartTrackingRefBased/>
  <w15:docId w15:val="{954B4765-3C26-472B-B291-4824655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EE"/>
  </w:style>
  <w:style w:type="character" w:styleId="PageNumber">
    <w:name w:val="page number"/>
    <w:basedOn w:val="DefaultParagraphFont"/>
    <w:uiPriority w:val="99"/>
    <w:semiHidden/>
    <w:unhideWhenUsed/>
    <w:rsid w:val="003A4FEE"/>
  </w:style>
  <w:style w:type="paragraph" w:styleId="Footer">
    <w:name w:val="footer"/>
    <w:basedOn w:val="Normal"/>
    <w:link w:val="Foot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EE"/>
  </w:style>
  <w:style w:type="paragraph" w:styleId="BalloonText">
    <w:name w:val="Balloon Text"/>
    <w:basedOn w:val="Normal"/>
    <w:link w:val="BalloonTextChar"/>
    <w:uiPriority w:val="99"/>
    <w:semiHidden/>
    <w:unhideWhenUsed/>
    <w:rsid w:val="00B425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</dc:creator>
  <cp:keywords/>
  <dc:description/>
  <cp:lastModifiedBy>Apichaya Kongkul</cp:lastModifiedBy>
  <cp:revision>2</cp:revision>
  <cp:lastPrinted>2022-09-30T06:31:00Z</cp:lastPrinted>
  <dcterms:created xsi:type="dcterms:W3CDTF">2022-11-08T02:05:00Z</dcterms:created>
  <dcterms:modified xsi:type="dcterms:W3CDTF">2022-11-08T02:05:00Z</dcterms:modified>
</cp:coreProperties>
</file>