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0DBEA88A" w:rsidR="00682586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C11D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ศึกษาชั้นปริญญาตรีของคณะนิติศาสตร์ พ.ศ. ๒๕๓๐</w:t>
      </w:r>
    </w:p>
    <w:p w14:paraId="66547A3E" w14:textId="580A28B6" w:rsidR="00C11DA1" w:rsidRPr="00B46C34" w:rsidRDefault="00C11DA1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แก้ไขเพิ่มเติมจนถึงปัจจุบัน (ฉบับที่ ๔) พ.ศ. ๒๕๕๑</w:t>
      </w:r>
    </w:p>
    <w:p w14:paraId="7DCC2FD1" w14:textId="5C7F80F2" w:rsidR="00682586" w:rsidRPr="00B46C34" w:rsidRDefault="00682586" w:rsidP="00747757">
      <w:pPr>
        <w:spacing w:after="24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51CAC5A6" w14:textId="66A1D3E8" w:rsidR="00682586" w:rsidRDefault="00C11DA1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โดยที่เห็นเป็นการสมควรตราข้อบังคับว่าด้วยการศึกษาชั้นปริญญาตรีของคณะนิติศาสตร์ พ.ศ. ๒๕๓๐</w:t>
      </w:r>
    </w:p>
    <w:p w14:paraId="5462E104" w14:textId="6DEA12C8" w:rsidR="00C11DA1" w:rsidRDefault="00C11DA1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อาศัยอำนาจตามความในมาตรา ๑๕ แห่งพระราชบัญญัติมหาวิทยาลัยธรรมศาสตร์ 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๒๔๙๕ สภามหาวิทยาลัยจึงขอตราข้อบังคับไว้ดังต่อไปนี้</w:t>
      </w:r>
    </w:p>
    <w:p w14:paraId="218BE823" w14:textId="77777777" w:rsidR="00C11DA1" w:rsidRPr="00B46C34" w:rsidRDefault="00C11DA1" w:rsidP="00C11DA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A32971" w14:textId="22D997A5" w:rsidR="00C11DA1" w:rsidRDefault="00C11DA1" w:rsidP="00C11DA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</w:t>
      </w:r>
      <w:r w:rsidR="00E311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๑</w:t>
      </w:r>
    </w:p>
    <w:p w14:paraId="73700840" w14:textId="7CECF1C5" w:rsidR="00C11DA1" w:rsidRPr="00E311F7" w:rsidRDefault="006C0FF5" w:rsidP="00E311F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บททั่วไป</w:t>
      </w:r>
    </w:p>
    <w:p w14:paraId="1B1A53A8" w14:textId="2412781B" w:rsidR="00C11DA1" w:rsidRDefault="006C0F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 ข้อบังคับนี้เรียกว่า “ข้อบังคับมหาวิทยาลัยธรรมศาสตร์ ว่าด้วยการศึกษาชั้นปริญญาตรีของ คณะนิติศาสตร์ พ.ศ. ๒๕๓๐”</w:t>
      </w:r>
    </w:p>
    <w:p w14:paraId="672B8675" w14:textId="1D7FE4F1" w:rsidR="001471F5" w:rsidRDefault="006C0F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 ข้อบังคับนี้ให้ใช้บังคับแก่นักศึกษาที่ขึ้นทะเบียนเป็นนักศึกษาปริญญาตรีคณะนิติศาสตร์ ตั้งแต่ปีการศึกษา ๒๕๕๑ เป็นต้นไ</w:t>
      </w:r>
      <w:r w:rsidR="00147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="001471F5"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"/>
      </w:r>
    </w:p>
    <w:p w14:paraId="7C73152B" w14:textId="617D42FE" w:rsidR="001471F5" w:rsidRDefault="001471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บรรดาข้อความในข้อบังคับ ระเบียบ คำสั่ง หรือประกาศอื่นใดที่มีความกล่าวไว้ในข้อบังคับนี้หรือที่ข้อบังคับนี้กล่าวไว้เป็นอย่างอื่น หรือที่ขัดแย้งกับความในข้อบังคับนี้ให้ใช้ข้อบังคับนี้แทน</w:t>
      </w:r>
    </w:p>
    <w:p w14:paraId="29D65259" w14:textId="47DF6FE7" w:rsidR="001471F5" w:rsidRDefault="001471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๓ ลักษณะวิชาที่จัดสอนในคณะนิติศาสตร์มีกำหนดปริมาณการศึกษาเป็นห</w:t>
      </w:r>
      <w:r w:rsidR="00E311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วย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และทำการสอนลักษณะวิชาหนึ่ง ๆ ในเวลาหนึ่งภาคการศึกษา</w:t>
      </w:r>
    </w:p>
    <w:p w14:paraId="6A116423" w14:textId="77777777" w:rsidR="001471F5" w:rsidRDefault="001471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“หน่วย” หมายถึง ปริมาณการศึกษาซึ่งคณะนิติศาสตร์อำนวยให้แก่นักศึกษาตามปกติ</w:t>
      </w:r>
    </w:p>
    <w:p w14:paraId="679E8C6A" w14:textId="77777777" w:rsidR="001471F5" w:rsidRDefault="001471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“หนึ่งหน่วย” หมายความว่า นักศึกษาต้องเรียนในห้องเรียนหนึ่งชั่วโมงต่อสัปดาห์ต่อหนึ่งภาคการศึกษา</w:t>
      </w:r>
    </w:p>
    <w:p w14:paraId="7118CEBB" w14:textId="77777777" w:rsidR="009E0A3C" w:rsidRDefault="001471F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 ค่าธรรมเนียมที่นักศึกษาต้องเสีย ให้ถือตามข้อบังคับมหาวิทยาลัยธรรมศาสตร์</w:t>
      </w:r>
      <w:r w:rsidR="009E0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ว่าด้วยการศึกษาชั้นปริญญาตรี พ.ศ. ๒๕๑๔ โดยอนุโลมและให้คำนวณค่าธรรมเนียม สำหรับหน่วยของลักษณะวิชาตามหน่วยกิตในข้อบังคับที่กล่าวนั้น</w:t>
      </w:r>
    </w:p>
    <w:p w14:paraId="73444E25" w14:textId="77777777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๕ นอกจากที่กำหนดไว้ในข้อบังคับนี้ ให้นำข้อบังคับมหาวิทยาลัยธรรมศาสตร์ ว่าด้วยการศึกษาชั้นปริญญาตรี พ.ศ. ๒๕๑๔ มาใช้บังคับโดยอนุโลม</w:t>
      </w:r>
    </w:p>
    <w:p w14:paraId="183C2362" w14:textId="77777777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๖ ให้อธิการบดีรักษาการตามข้อบังคับนี้ และเพื่อการนี้ให้มีอำนาจออกระเบียบการได้</w:t>
      </w:r>
    </w:p>
    <w:p w14:paraId="583C37B1" w14:textId="70E6B848" w:rsidR="001471F5" w:rsidRDefault="001471F5" w:rsidP="001471F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471F5" w:rsidSect="000E2521">
          <w:headerReference w:type="default" r:id="rId9"/>
          <w:footnotePr>
            <w:numFmt w:val="thaiNumbers"/>
          </w:footnotePr>
          <w:pgSz w:w="11907" w:h="16839" w:code="9"/>
          <w:pgMar w:top="851" w:right="1134" w:bottom="851" w:left="1701" w:header="709" w:footer="709" w:gutter="0"/>
          <w:pgNumType w:fmt="thaiNumbers" w:start="1"/>
          <w:cols w:space="708"/>
          <w:titlePg/>
          <w:docGrid w:linePitch="360"/>
        </w:sectPr>
      </w:pPr>
    </w:p>
    <w:p w14:paraId="49C065B9" w14:textId="3716B365" w:rsidR="001471F5" w:rsidRDefault="009E0A3C" w:rsidP="009E0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0A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</w:t>
      </w:r>
      <w:r w:rsidR="00E311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9E0A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</w:t>
      </w:r>
    </w:p>
    <w:p w14:paraId="24DC4CD2" w14:textId="77777777" w:rsidR="009E0A3C" w:rsidRDefault="009E0A3C" w:rsidP="009E0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วิชาพื้นฐานทั่วไปและวิชาเลือกนอกคณะ</w:t>
      </w:r>
    </w:p>
    <w:p w14:paraId="02D1EB92" w14:textId="3E993F99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๗ การศึกษาวิชาพื้นฐานทั่วไปและวิชาเลือกนอกคณะเป็นระบบหน่วยกิต</w:t>
      </w:r>
    </w:p>
    <w:p w14:paraId="1829ABC6" w14:textId="453B2DF7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การวัดผลและการนับหน่วยกิตสะสมให้เป็นไปตามข้อบังคับมหาวิทยาลัยธรรมศาสตร์ ว่าด้วยการศึกษาชั้นปริญญาตรี พ.ศ. ๒๕๑๔ โดยอนุโลม</w:t>
      </w:r>
    </w:p>
    <w:p w14:paraId="0A5F3646" w14:textId="6483831B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๘ นักศึกษาต้องได้ค่าระดับเฉลี่ยสะสมในวิชาที่ได้จดทะเบียนเมื่อสิ้นสองภาคแรกที่ได้ศึกษาในมหาวิทยาลัยไม่ต่ำกว่า ๑.๕๐ มิฉะนั้นจะต้องถูกถอนชื่อออกจากทะเบียนนักศึกษา</w:t>
      </w:r>
    </w:p>
    <w:p w14:paraId="24499CDE" w14:textId="3CD37F84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๙ ในกรณีที่นักศึกษาจดทะเบียนศึกษาเฉพาะลักษ</w:t>
      </w:r>
      <w:r w:rsidR="001D21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ะวิชาพื้นฐานทั่วไปตามหลักสูตรชั้นปริญญาตรีวิชาพื้นฐานทั่วไปของคณะนิติศาสตร์ นักศึกษาจะต้องสอบไล่ได้ค่าระดับเฉลี่ยสะสมไม่ต่ำกว่า ๒.๐๐</w:t>
      </w:r>
    </w:p>
    <w:p w14:paraId="35FDD470" w14:textId="69647105" w:rsidR="009E0A3C" w:rsidRDefault="009E0A3C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ในกรณีที่นักศึกษา</w:t>
      </w:r>
      <w:r w:rsidR="00160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จดทะเบียนศึกษาวิชาพื้นฐานทั่วไปและวิชาเลือกนอกคณะด้วย นักศึกษาจะต้องสอบไล่ได้ค่าระดับเฉลี่ยสะสมของวิชาพื้นฐานทั่วไปรวมกับวิชาเลือกนอกคณะได้ไม่ต่ำกว่า ๒.๐๐</w:t>
      </w:r>
    </w:p>
    <w:p w14:paraId="137066ED" w14:textId="77777777" w:rsidR="00160800" w:rsidRDefault="00160800" w:rsidP="0016080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50B9F3" w14:textId="606CE27D" w:rsidR="00160800" w:rsidRDefault="00160800" w:rsidP="001608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60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</w:t>
      </w:r>
      <w:r w:rsidR="001D2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160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๓</w:t>
      </w:r>
    </w:p>
    <w:p w14:paraId="7EEB6CB7" w14:textId="5F8FBCEB" w:rsidR="00160800" w:rsidRDefault="00160800" w:rsidP="0016080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0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วิชาบังคับและวิชาเลือกในคณะ</w:t>
      </w:r>
    </w:p>
    <w:p w14:paraId="284F59D7" w14:textId="61D4DB64" w:rsidR="00160800" w:rsidRDefault="00160800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นักศึกษาต้องจดทะเบียนศึกษาลักษณะวิชาให้ถูกต้องตามข้อกำหนดของหลักสูตร และจดทะเบียนลักษณะวิชาในปีต่ำซึ่งเปิดสอนในภาคนั้น ๆ ในแต่ละภาคการศึกษาจนครบก่อน จึงจะ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จดทะเบียนศึกษาลักษณะวิชาในปีถัดขึ้นไปได้ ยกเว้นในกรณีอย่างใดอย่างหนึ่งต่อไปนี้</w:t>
      </w:r>
    </w:p>
    <w:p w14:paraId="56AB4509" w14:textId="3F0E2BAA" w:rsidR="00160800" w:rsidRDefault="00160800" w:rsidP="00DB089C">
      <w:pPr>
        <w:spacing w:after="0" w:line="240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 วิชาในปีต่ำ</w:t>
      </w:r>
      <w:r w:rsidR="00CC3E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ที่นักศึกษาเคยจดทะเบียนศึกษามาก่อน แต่ยังสอบไม่ผ่าน นักศึกษาอาจไม่จดทะเบียนซ้ำในภาคนั้นก็ได้</w:t>
      </w:r>
    </w:p>
    <w:p w14:paraId="77E58C64" w14:textId="0B206F43" w:rsidR="00CC3E4F" w:rsidRDefault="00CC3E4F" w:rsidP="00DB089C">
      <w:pPr>
        <w:spacing w:after="0" w:line="240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๑๐.๒ วิชาในปีต่ำที่มีเวลาเรียนตรงกันหรือซ้อนกัน นักศึกษาอาจจดทะเบียนศึกษาได้เฉพาะวิชาบังคับหรือวิชาบังคับเลือกสำหรับการศึกษาเพื่อขอรับประกาศนียบัตรความรู้เฉพาะด้านตามหลักสูตรในคณะนิติศาสตร์ภายใต้เงื่อนไขต่อไปนี้เท่านั้น</w:t>
      </w:r>
    </w:p>
    <w:p w14:paraId="7439986C" w14:textId="1E1F7447" w:rsidR="00CC3E4F" w:rsidRDefault="00CC3E4F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๑๐.๒.๑ วิชาที่จดทะเบียนมีเวลาตรงหรือซ้อนกัน เป็นวิชาที่เคยสอบตกมาแล้วทั้งหมด หรือ</w:t>
      </w:r>
    </w:p>
    <w:p w14:paraId="37BC97D1" w14:textId="48E683BB" w:rsidR="00CC3E4F" w:rsidRDefault="00CC3E4F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๑๐.๒.๒ วิชาที่จดทะเบียนมีเวลาตรงหรือซ้อนกันนั้น เป็นวิชาที่เคยสอบตกมาแล้ว ส่วนอีกวิชาหนึ่งเป็นวิชาที่ยังไม่เคยเรียนมาก่อน</w:t>
      </w:r>
    </w:p>
    <w:p w14:paraId="4E586B3C" w14:textId="3DF16970" w:rsidR="00CC3E4F" w:rsidRDefault="00CC3E4F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๑๑ การจดทะเบียนศึกษาลักษณะวิชาให้ถือตามข้อบังคับมหาวิทยาลัยธรรมศาสตร์ 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ว่าด้วยการศึกษาชั้นปริญญาตรี พ.ศ. ๒๕๑๔ ข้อ ๙</w:t>
      </w:r>
    </w:p>
    <w:p w14:paraId="18287873" w14:textId="7166CCEB" w:rsidR="00CC3E4F" w:rsidRDefault="00CC3E4F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๑๒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3"/>
      </w:r>
      <w:r w:rsidR="004E4B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ในแต่ละภาคการศึกษาปกติ นักศึกษาภาคปกติต้องจดทะเบียนศึกษาลักษณะวิชา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E4B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ไม่ต่ำกว่า ๙ หน่วยหรือหน่วยกิตโดยไม่จำกัดวิชา หรือ ๓ วิชาโดยไม่จำกัดหน่วยหรือหน่วยกิต และไม่เกิน ๑๙ หน่วยหรือหน่วยกิตโดยไม่จำกัดวิชา หรือ ๖ วิชาโดยไม่จำกัดหน่วยหรือหน่วยกิต เว้นแต่กรณีที่นักศึกษาประสบปัญหาในการจดทะเบียนศึกษาวิชาพื้นฐานในภาคการศึกษาแรกไม่ได้ครบตามแผนการศึกษาของ</w:t>
      </w:r>
      <w:r w:rsidR="004E4B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หลักสูตรหรือมีเหตุจำเป็นประการอื่น อธิการบดีอาจอนุมัติให้จดทะเบียนศึกษาเป็นกรณีพิเศษในภาคสองได้ไม่เกิน ๒๒ หน่วยหรือหน่วยกิต</w:t>
      </w:r>
    </w:p>
    <w:p w14:paraId="2516557A" w14:textId="7C475ADD" w:rsidR="004E4B75" w:rsidRDefault="004E4B7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นักศึกษาที่สอบวิชาพื้นฐานทั่วไปได้ถึง ๒๔ หน่วยกิตแล้ว จะจดทะเบียนศึกษาลักษณะวิชาได้ไม่เกิน ๒๒ หน่วยหรือหน่วยกิตโดยไม่จำกัดวิชา หรือ ๗ วิชาโดยไม่จำกัดหน่วยหรือหน่วยกิต เว้นแต่ได้รับอนุมัติจากคณบดี ทั้งนี้ จะต้องเป็นนักศึกษาฐานะตั้งแต่ปีที่ ๔ ขึ้นไป</w:t>
      </w:r>
    </w:p>
    <w:p w14:paraId="11173F54" w14:textId="0FD04E68" w:rsidR="004E4B75" w:rsidRDefault="004E4B7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การจดทะเบียนต่ำกว่าที่กำหนดไว้ในภาคปกติจะกระทำได้เฉพาะกรณีที่มีเหตุสุดวิสัย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รับอนุมัติจากคณบดีเว้นแต่ในกรณีที่มีหน่วยหรือหน่วยกิตที่จะจดทะเบียนได้ตามหลักสูตรสำหรับภาคการศึกษานั้นเหลือต่ำกว่า ๙ หน่วยหรือหน่วยกิตหรือ ๓ วิชา</w:t>
      </w:r>
    </w:p>
    <w:p w14:paraId="31FD3983" w14:textId="37559A10" w:rsidR="004E4B75" w:rsidRDefault="004E4B75" w:rsidP="00DB089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๑๓ ในแต่ละภาคการศึกษาปกตินักศึกษาภาคบัณฑิตจะจดทะเบียนศึกษาลักษณะวิชาได้ไม่ต่ำกว่า ๖ หน่วย และไม่เกิน ๑๖ หน่วย เว้นแต่จะได้รับอนุมัติจากคณบดี</w:t>
      </w:r>
    </w:p>
    <w:p w14:paraId="403AE6DF" w14:textId="4C39C308" w:rsidR="004E4B75" w:rsidRDefault="004E4B75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ในกรณีที่มีหน่วยกิตที่จะจดทะเบียนได้ตามหลักสูตรสำหรับภาคการศึกษานั้นเหลือต่ำกว่า ๖ หน่วย ให้จดทะเบียนได้โดยไม่ต้องขออนุมัติจากคณบดี</w:t>
      </w:r>
    </w:p>
    <w:p w14:paraId="5AC801E5" w14:textId="3F2234A9" w:rsidR="004E4B75" w:rsidRDefault="004E4B75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๑๔ การสอบไล่ลักษณะวิชาบังคับหรือวิชาเลือกในคณะนิติศาสตร์ วิชาหนึ่ง ๆ มีคะแนนเต็ม ๑๐๐ คะแนน ซึ่งอาจแบ่งเป็นคะแนนทดสอบระหว่างภาคและคะแบบสอบไล่ประจำภาค ตามที่อาจารย์ผู้สอนกำหนดโดยอนุมัติของคณบดี</w:t>
      </w:r>
    </w:p>
    <w:p w14:paraId="1E4B1B0D" w14:textId="25ADEB43" w:rsidR="004E4B75" w:rsidRDefault="004E4B75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ลักษณะวิชาบังคับ หรือลักษณะ</w:t>
      </w:r>
      <w:r w:rsidR="000506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วิชาเลือกในคณะนิติศาสตร์ นักศึกษาต้องสอบไล่ได้คะแนน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506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ไม่ต่ำ</w:t>
      </w:r>
      <w:r w:rsidR="004511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0506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 ๖๐ ใน ๑๐๐ จึงจะถือว่าสอบไล่ได้ในลักษณะวิชานั้น ๆ </w:t>
      </w:r>
    </w:p>
    <w:p w14:paraId="1C7B8DF3" w14:textId="563B2214" w:rsidR="000506FB" w:rsidRDefault="000506FB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๑๕ การขาดสอบไล่ลักษณะวิชาใด ให้ถือว่าได้คะแนนลักษณะวิชานั้นเฉพาะส่วนที่ขาดสอบไล่นั้นเป็นศูนย์</w:t>
      </w:r>
    </w:p>
    <w:p w14:paraId="3597440A" w14:textId="1C2742A8" w:rsidR="000506FB" w:rsidRDefault="000506FB" w:rsidP="00DB08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๑๖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4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นักศึกษาซึ่งได้จดทะเบียนศึกษาลักษณะวิชาบังคับในปีการศึกษาใดและสอบไล่ตก 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มีสิทธิสอบไล่แก้ตัวได้เมื่อสิ้นปีการศึกษานั้น ไม่เกิน ๑๒ หน่วย โดยไม่จำกัดวิชา หรือ ๔ วิชา โดยไม่จำกัดหน่วย เว้นแต่</w:t>
      </w:r>
    </w:p>
    <w:p w14:paraId="4D7AFB77" w14:textId="6ECD132A" w:rsidR="000506FB" w:rsidRDefault="000506FB" w:rsidP="00FA6A28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0506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นักศึกษาฐานะตั้งแต่ปี ๔ ขึ้นไป ซึ่งคาดว่าจะสำเร็จการศึกษาในการสอบไล่แก้ตัวอาจ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ขออนุมัติคณบดีเพื่อสอบไล่แก้ตัวได้เดิน ๑๒ หน่วย หรือ ๔ วิชา แต่ไม่เกิน ๑๕ หน่วย โดยไม่จำกัดวิชา หรือ ๕ วิชา โดยไม่จำกัดหน่วย ทั้งนี้นักศึกษาผู้นั้นจะจดทะเบียนศึกษาวิชาในภาคฤดูร้อนด้วยมิได้</w:t>
      </w:r>
    </w:p>
    <w:p w14:paraId="67D9B4F2" w14:textId="71D67ADB" w:rsidR="000506FB" w:rsidRDefault="000506FB" w:rsidP="00FA6A28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นักศึกษาที่มีสิทธิสอบไล่แก้ตัวเป็นภาคสุดท้าย ซึ่งจะถูกถอนชื่อจากทะเบียนนักศึกษาตามข้อ ๑๙ อาจขออนุมัติคณบดีเพื่อสอบไล่แก้ตัวเกิน ๑๕ หน่วย โดยไม่จำกัดวิชา หรือ ๕ วิชา โดยไม่จำกัดหน่วย</w:t>
      </w:r>
    </w:p>
    <w:p w14:paraId="1B238A18" w14:textId="477CBBB4" w:rsidR="000506FB" w:rsidRDefault="000506FB" w:rsidP="00FA6A2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ค่าธรรมเนียมในการสอบไล่แก้ตัวให้เป็นไปตามประกาศของมหาวิทยาลัย</w:t>
      </w:r>
    </w:p>
    <w:p w14:paraId="1739BE7C" w14:textId="04877E24" w:rsidR="000506FB" w:rsidRDefault="000506FB" w:rsidP="00FA6A2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๑๗ ถ้านักศึกษาผู้ใดสอบไล่ตกในลักษณะวิชาบังคับ นักศึกษาผู้นั้นต้องจดทะเบียนศึกษาซ้ำในลักษณะวิช</w:t>
      </w:r>
      <w:r w:rsidR="00B87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าบังคับที่สอบไล่ตก พร้อมทั้งเสียค่าธรรมเนียมตามข้อ ๔</w:t>
      </w:r>
    </w:p>
    <w:p w14:paraId="67298A18" w14:textId="77777777" w:rsidR="00DB089C" w:rsidRDefault="00B87BFC" w:rsidP="0005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3C8C9A1" w14:textId="77777777" w:rsidR="00DB089C" w:rsidRDefault="00DB089C" w:rsidP="0005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FEE0BA" w14:textId="3FA3A39E" w:rsidR="00B87BFC" w:rsidRDefault="00B87BFC" w:rsidP="00B7540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 ๑๘ นักศึกษาจะถูกถอนชื่อออกจากทะเบียนนักศึกษาในกรณีดังต่อไปนี้</w:t>
      </w:r>
    </w:p>
    <w:p w14:paraId="4B659C40" w14:textId="2934EE4A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สอบไล่วิชาบังคับของคณะนิติศาสตร์ได้คะแนนเฉลี่ยทุกลักษณะวิชาไม่ถึง ๖๐ ใน ๑๐๐ ตามหลักสูตรปีที่ ๑ และปีที่ ๒ ภายใน ๓ ปีการศึกษาในคณะนิติศาสตร์ สำหรับนักศึกษาภาคปกติ </w:t>
      </w:r>
      <w:r w:rsidR="004511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หรือตามหลักสูตรชั้นปีที่ ๒ ภายใน ๒ ปีการศึกษาสำหรับนักศึกษาภาคบัณฑิต</w:t>
      </w:r>
    </w:p>
    <w:p w14:paraId="370C7F60" w14:textId="43E016C8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สอบไล่วิชาบังคับของคณะนิติศาสตร์ได้คะแนนเฉลี่ยทุกลักษณะวิชาไม่ถึง ๖๐ ใน ๑๐๐ ตามหลักสูตรปีที่ ๑ ปีที่ ๒ และปีที่ ๓ ภายใน ๕ ปีการศึกษาในคณะนิติศาสตร์ สำหรับนักศึกษาภาคปกติ หรือตามหลักสูตรชั้นปีที่ ๒ และปีที่ ๓ และปีที่ ๔ ปีการศึกษาสำหรับนักศึกษาภาคบัณฑิต</w:t>
      </w:r>
    </w:p>
    <w:p w14:paraId="06D6E182" w14:textId="6EB1963E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ในการคำนวณคะแนนเฉลี่ยตาม (๑) และ (๒) ให้คิดจากคะแนนที่ได้รับในการสอบไล่ครั้งหลังสุดของแต่ละลักษณะวิชา</w:t>
      </w:r>
    </w:p>
    <w:p w14:paraId="2DDDB326" w14:textId="3B0BBC8C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การนับระยะเวลาตาม (๑) และ (๒) ไม่ให้นับระยะเวลาที่นักศึกษาลาพักการศึกษา หรือมีเหตุอันจำเป็นอย่างอื่นที่อธิการบดีเห็นสมควร</w:t>
      </w:r>
    </w:p>
    <w:p w14:paraId="4C4D0A12" w14:textId="2D6E0795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๑๙ เมื่อได้ขึ้นทะเบียนเป็นนักศึกษาในภาคปกติมาครบ ๗ ปีการศึกษา หรือในภาคบัณฑิตมาครบ ๖ ปีการศึกษา นับตั้งแต่วันขึ้นทะเบียนเป็นนักศึกษาของมหาวิทยาลัยแล้ว นักศึกษาผู้ใดยังสอบไล่ได้ไม่ครบทุกลักษณะวิชาตามหลักสูตรชั้นปริญญาตรีของคณะนิติศาสตร์ นักศึกษาผู้นั้นจะถูกถอนชื่อออกจากทะเบียนนักศึกษา</w:t>
      </w:r>
    </w:p>
    <w:p w14:paraId="7125B512" w14:textId="2D5EE314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๒๐ การสอบไล่ให้มีตามกำหนดเวลาและรายการที่อธิการบดีกำหนด</w:t>
      </w:r>
    </w:p>
    <w:p w14:paraId="2C3A4F82" w14:textId="77777777" w:rsidR="00B87BFC" w:rsidRDefault="00B87BFC" w:rsidP="0005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183B43" w14:textId="1CBB11DD" w:rsidR="00B87BFC" w:rsidRPr="00B87BFC" w:rsidRDefault="00B87BFC" w:rsidP="00B87B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7B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</w:t>
      </w:r>
      <w:r w:rsidR="000B56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B87B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๔</w:t>
      </w:r>
    </w:p>
    <w:p w14:paraId="7F57DA71" w14:textId="5408EE84" w:rsidR="00B87BFC" w:rsidRDefault="00B87BFC" w:rsidP="00B87BF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การให้และการเสนอชื่อเพื่อรับปริญญา</w:t>
      </w:r>
    </w:p>
    <w:p w14:paraId="75B311F2" w14:textId="7D56989D" w:rsidR="00B87BFC" w:rsidRDefault="00B87BFC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๒๑ นักศึกษาต้องสอบไล่ได้ครบตามหลักสูตรและข้อกำหนดของคณะนิติศาสตร์สำหรับชั้นอนุปริญญาและหากจะต้องฝึกหัด</w:t>
      </w:r>
      <w:r w:rsidR="00EA4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งานภาคปฏิบัติตามหลักสูตรก็ต้องได้ฝึกหัดงานนั้นครบถ้วนแล้ว จึงจะได้รับการเสนอชื่อเพื่อรับอนุปริญญา</w:t>
      </w:r>
    </w:p>
    <w:p w14:paraId="7E29B352" w14:textId="4AF640B5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๒๒ นักศึกษาต้องสอบไล่ได้ครบตามหลักสูตรและข้อกำหนดของคณะนิติศาสตร์สำหรับชั้นปริญ</w:t>
      </w:r>
      <w:r w:rsidR="00D11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ตรี และหากจะต้องฝึกหัดงานหรือทำงานภาคปฏิบัติตามหลักสูตรก็ต้องได้ฝึกหัดงานนั้นครบถ้วนแล้ว จึงจะได้รับการเสนอชื่อเพื่อรับปริญญา</w:t>
      </w:r>
    </w:p>
    <w:p w14:paraId="582E0372" w14:textId="3546CC9C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การจัดลำดับที่ของการสอบไล่ตามหลักสูตรชั้นปริญญาตรี ให้ถือคะแนนรวมการสอบไล่ทุกลักษณะวิชาบังคับตามหลักสูตรชั้นปริญญาตรีของคณะนิติศาสตร์</w:t>
      </w:r>
    </w:p>
    <w:p w14:paraId="78244C8B" w14:textId="7CC82D58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๒๓ การฝึกหัดงานหรือทำงานภาคปฏิบัติตามหลักสูตร ให้เป็นไปตามระเบียบที่อธิการบดีกำหนด</w:t>
      </w:r>
    </w:p>
    <w:p w14:paraId="26807458" w14:textId="01DE3D07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๒๔ นักศึกษาที่จะได้รับการเสนอชื่อเพื่อรับปริญญาตรีเกียรตินิยมต้องมีผลการศึกษาดังต่อไปนี้ครบถ้วนทุกประการ คือ</w:t>
      </w:r>
    </w:p>
    <w:p w14:paraId="45D7EFFD" w14:textId="59622A13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เกียรตินิยมอันดับหนึ่งให้แก่นักศึกษาที่</w:t>
      </w:r>
    </w:p>
    <w:p w14:paraId="25F4F2B8" w14:textId="0E27154F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ได้ศึกษาลักษณะวิชาต่าง ๆ ครบตามหลักสูตรภายใน ๔ ปีการศึกษา สำหรับการศึกษาภาคปกติหรือภายใน ๓ ปีการศึกษาสำหรับการศึกษาภาคบัณฑิต</w:t>
      </w:r>
    </w:p>
    <w:p w14:paraId="0C6938D1" w14:textId="19DFD800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ได้คะแนนรวมสำหรับทุกลักษณะวิชาบังคับตามหลักสูตรชั้นปริญญาตรีของคณะนิติศาสตร์ ตั้งแต่ร้อยละ ๘๕ ขึ้นไป</w:t>
      </w:r>
    </w:p>
    <w:p w14:paraId="3B6E3ECF" w14:textId="253AB370" w:rsidR="00EA4220" w:rsidRDefault="00EA4220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ไม่เคยสอบตกในลักษณะวิชาใด</w:t>
      </w:r>
    </w:p>
    <w:p w14:paraId="58028A5C" w14:textId="7A7763D8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ไม่เคยได้ระดับยังใช้ไม่ได้ (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U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หรือต่ำกว่าระดับพอใช้ (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C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ในลักษณะวิชาใด</w:t>
      </w:r>
    </w:p>
    <w:p w14:paraId="513E4290" w14:textId="76367DBC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เกียรตินิยมอันดับสองให้แก่นักศึกษาที่</w:t>
      </w:r>
    </w:p>
    <w:p w14:paraId="23827A61" w14:textId="005D4642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ได้ศึกษาลักษณะวิชาต่าง ๆ ครบตามหลักสูตรภายใน ๔ ปีการศึกษา สำหรับการศึกษาภาคปกติหรือภายใน ๓ ปีการศึกษาสำหรับการศึกษาภาคบัณฑิต</w:t>
      </w:r>
    </w:p>
    <w:p w14:paraId="155CF412" w14:textId="6A27B88A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ได้คะแนนรวมสำหรับทุกลักษณะวิชาบังคับตามหลักสูตรชั้นปริญญาตรีของคณะนิติศาสตร์ ไม่ต่ำกว่าร้อยละ ๗๕</w:t>
      </w:r>
    </w:p>
    <w:p w14:paraId="10DF76C1" w14:textId="1851B383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 ไม่เคยสอบตกในลักษณะวิชาใด</w:t>
      </w:r>
    </w:p>
    <w:p w14:paraId="11605B8B" w14:textId="2C66F4CD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 ไม่เคยได้ระดับยังใช้ไม่ได้ (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U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หรือได้ระดับตก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ในลักษณะวิชาใด</w:t>
      </w:r>
    </w:p>
    <w:p w14:paraId="04CA2861" w14:textId="6DA2F498" w:rsidR="00EA4220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การนับระยะเวลาดังกล่าวข้างต้นนั้น ไม่นับเวลาที่นักศึกษาลาพักการศึกษาหรือเหตุอันจำเป็นอย่างอื่นที่อธิการบดีเห็นสมควร</w:t>
      </w:r>
    </w:p>
    <w:p w14:paraId="05B19ED3" w14:textId="511892A6" w:rsidR="00EA4220" w:rsidRDefault="00EA4220" w:rsidP="00B87BFC">
      <w:pPr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36BEBF59" w14:textId="604DF712" w:rsidR="00EA4220" w:rsidRPr="00EA4220" w:rsidRDefault="00EA4220" w:rsidP="00EA4220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EA4220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6177EF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ที่</w:t>
      </w:r>
      <w:r w:rsidRPr="00EA4220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๕</w:t>
      </w:r>
    </w:p>
    <w:p w14:paraId="42B3B86A" w14:textId="3D3E8A50" w:rsidR="00EA4220" w:rsidRDefault="00EA4220" w:rsidP="00EA4220">
      <w:pPr>
        <w:spacing w:after="0" w:line="240" w:lineRule="auto"/>
        <w:jc w:val="center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บทเฉพาะกาล</w:t>
      </w:r>
    </w:p>
    <w:p w14:paraId="0AE923C4" w14:textId="77777777" w:rsidR="00CF3AED" w:rsidRDefault="00EA4220" w:rsidP="00B7540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๒๕ นักศึกษาที่ขึ้นทะเบียนเป็นนักศึกษาก่อนปีการศึกษา ๒๕๓๐ ให้คงใช้</w:t>
      </w:r>
      <w:r w:rsidR="00CF3AE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ข้อบังคับมหาวิทยาลัยธรรมศาสตร์ ว่าด้วยการศึกษาชั้นปริญญาตรีของคณะนิติศาสตร์ พ.ศ. ๒๕๑๕ และข้อบังคับมหาวิทยาลัยธรรมศาสตร์ ว่าด้วยการศึกษาและการสอบไล่ตามหลักสูตรชั้นปริญญาตรี ปีที่ ๑ คณะนิติศาสตร์ พ.ศ. ๒๕๒๒</w:t>
      </w:r>
    </w:p>
    <w:p w14:paraId="19317225" w14:textId="5EFFEBC6" w:rsidR="009E0A3C" w:rsidRPr="00CF3AED" w:rsidRDefault="00CF3AED" w:rsidP="00B754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9E0A3C" w:rsidRPr="00CF3AED" w:rsidSect="001471F5">
          <w:footnotePr>
            <w:numFmt w:val="thaiNumbers"/>
          </w:footnotePr>
          <w:type w:val="continuous"/>
          <w:pgSz w:w="11907" w:h="16839" w:code="9"/>
          <w:pgMar w:top="851" w:right="1134" w:bottom="851" w:left="1701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๒๖ นักศึกษาที่ขึ้นทะเบียนเป็นนักศึกษาก่อนปีการศึกษา ๒๕๓๐ ซึ่งได้ค่าระดับ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เฉลี่ยสะสมสำหรับวิชาพื้นฐานทั่วไปทั้งหมดต่ำกว่า ๒.๐๐ และยังมีสภาพเป็นนักศึกษาอยู่ หากประสงค์จะอยู่ภายใต้ข้อบังคับข้อ ๙ แห่งข้อบังคับนี้ในส่วนที่ว่าด้วยการคิดค่าระดับเฉลี่ยสะสมของวิชาพื้นฐานทั่วไป รวมกับวิชาเลือกนอกคณะทุกลักษณะวิชาที่ได้จดทะเบียนศึกษาและที่จะจดทะเบียนศึกษา ให้ยื่นความจำนงภายในเวลา ๑ </w:t>
      </w:r>
      <w:r w:rsidR="006177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นับตั้งแต่วันประกาศใช้ข้อบังคับนี้</w:t>
      </w:r>
    </w:p>
    <w:p w14:paraId="60C011DE" w14:textId="76828F04" w:rsidR="00CF3AED" w:rsidRDefault="00CF3AED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6A65CF97" w:rsidR="00E54919" w:rsidRDefault="00E54919" w:rsidP="009F62A4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CF3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3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CF3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5ED9C5A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812DF3" w14:textId="3BD83866" w:rsidR="00CF3AED" w:rsidRDefault="00CF3AED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B08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(ลงนาม)</w:t>
      </w:r>
      <w:r w:rsidR="00DB08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B08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นงเยาว์ ชัยเสรี</w:t>
      </w:r>
    </w:p>
    <w:p w14:paraId="7B79EBD9" w14:textId="7C5E3F52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</w:t>
      </w:r>
      <w:r w:rsidR="00CF3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คุณหญิง นงเยาว์ ชัยเสรี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8ACE904" w14:textId="3A59F552" w:rsidR="001D550E" w:rsidRDefault="009F62A4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28251C50" w14:textId="5AA71CEB" w:rsidR="00CF3AED" w:rsidRDefault="00CF3AED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ข้อบังคับมหาวิทยาลัยธรรมศาสตร์ ว่าด้วยการศึกษาชั้นปริญญาตรีของคณะนิติศาสตร์ (ฉบับที่ ๒) พ.ศ. ๒๕๓๗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5"/>
      </w:r>
    </w:p>
    <w:p w14:paraId="580D37E4" w14:textId="2CDE3ED0" w:rsidR="00CF3AED" w:rsidRDefault="00CF3AED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ว่าด้วยการศึกษาชั้นปริญญาตรีของคณะนิติศาสตร์ (ฉบับที่ ๓) พ.ศ. ๒๕๔๐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6"/>
      </w:r>
    </w:p>
    <w:p w14:paraId="77995F41" w14:textId="7C749B45" w:rsidR="00CF3AED" w:rsidRDefault="00CF3AED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ข้อบังคับมหาวิทยาลัยธรรมศาสตร์ ว่าด้วยการศึกษาชั้นปริญญาตรีของคณะนิติศาสตร์ (ฉบับที่ </w:t>
      </w:r>
      <w:r w:rsidR="00BF49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F49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๒๕๕๑</w:t>
      </w:r>
      <w:r w:rsidR="00BF49F4"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7"/>
      </w:r>
    </w:p>
    <w:p w14:paraId="2075A0F4" w14:textId="5BAC76FF" w:rsidR="00BF49F4" w:rsidRDefault="00BF49F4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5E03FC" w14:textId="6BCB8AE0" w:rsidR="00BF49F4" w:rsidRDefault="00BF49F4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9B9348" w14:textId="3D6E3541" w:rsidR="00BF49F4" w:rsidRDefault="00BF49F4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FDE172" w14:textId="71BE9C4A" w:rsidR="00BF49F4" w:rsidRDefault="00BF49F4" w:rsidP="00CF3AE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7EC6D5" w14:textId="26DF93E6" w:rsidR="00BF49F4" w:rsidRDefault="00BF49F4" w:rsidP="00BF49F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งานพัฒนาหลักสูตรและบริหารการศึกษา กองบริการการศึกษา/จัดทำ</w:t>
      </w:r>
    </w:p>
    <w:p w14:paraId="6A3997B9" w14:textId="320895E7" w:rsidR="00BF49F4" w:rsidRDefault="00BF49F4" w:rsidP="00BF49F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๐-๒๕๖๔-๔๔๔๐ ต่อ ๑๘๒๒-๑๘๒๔</w:t>
      </w:r>
    </w:p>
    <w:p w14:paraId="0E6B9C48" w14:textId="6AEC0C24" w:rsidR="00BF49F4" w:rsidRPr="00B46C34" w:rsidRDefault="00BF49F4" w:rsidP="00BF49F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 มีนาคม ๒๕๕๕</w:t>
      </w:r>
    </w:p>
    <w:sectPr w:rsidR="00BF49F4" w:rsidRPr="00B46C34" w:rsidSect="001471F5">
      <w:footnotePr>
        <w:numFmt w:val="thaiNumbers"/>
      </w:footnotePr>
      <w:type w:val="continuous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A4C0" w14:textId="77777777" w:rsidR="00407066" w:rsidRDefault="00407066" w:rsidP="00273EA9">
      <w:pPr>
        <w:spacing w:after="0" w:line="240" w:lineRule="auto"/>
      </w:pPr>
      <w:r>
        <w:separator/>
      </w:r>
    </w:p>
  </w:endnote>
  <w:endnote w:type="continuationSeparator" w:id="0">
    <w:p w14:paraId="4FEB8179" w14:textId="77777777" w:rsidR="00407066" w:rsidRDefault="00407066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CE2A" w14:textId="77777777" w:rsidR="00407066" w:rsidRDefault="00407066" w:rsidP="00273EA9">
      <w:pPr>
        <w:spacing w:after="0" w:line="240" w:lineRule="auto"/>
      </w:pPr>
      <w:r>
        <w:separator/>
      </w:r>
    </w:p>
  </w:footnote>
  <w:footnote w:type="continuationSeparator" w:id="0">
    <w:p w14:paraId="6D481B06" w14:textId="77777777" w:rsidR="00407066" w:rsidRDefault="00407066" w:rsidP="00273EA9">
      <w:pPr>
        <w:spacing w:after="0" w:line="240" w:lineRule="auto"/>
      </w:pPr>
      <w:r>
        <w:continuationSeparator/>
      </w:r>
    </w:p>
  </w:footnote>
  <w:footnote w:id="1">
    <w:p w14:paraId="1F799BD1" w14:textId="16AD5683" w:rsidR="001471F5" w:rsidRPr="00DB089C" w:rsidRDefault="001471F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B089C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B089C">
        <w:rPr>
          <w:rFonts w:ascii="TH SarabunPSK" w:hAnsi="TH SarabunPSK" w:cs="TH SarabunPSK"/>
          <w:sz w:val="24"/>
          <w:szCs w:val="24"/>
        </w:rPr>
        <w:t xml:space="preserve"> </w:t>
      </w:r>
      <w:r w:rsidRPr="00DB089C">
        <w:rPr>
          <w:rFonts w:ascii="TH SarabunPSK" w:hAnsi="TH SarabunPSK" w:cs="TH SarabunPSK"/>
          <w:sz w:val="24"/>
          <w:szCs w:val="24"/>
          <w:cs/>
        </w:rPr>
        <w:t>ประกาศ ณ วันที่ ๒๘ มีนาคม ๒๕๕๑</w:t>
      </w:r>
    </w:p>
  </w:footnote>
  <w:footnote w:id="2">
    <w:p w14:paraId="5A722582" w14:textId="0B083EEC" w:rsidR="00160800" w:rsidRPr="00DB089C" w:rsidRDefault="00160800">
      <w:pPr>
        <w:pStyle w:val="FootnoteText"/>
        <w:rPr>
          <w:rFonts w:ascii="TH SarabunPSK" w:hAnsi="TH SarabunPSK" w:cs="TH SarabunPSK"/>
          <w:cs/>
        </w:rPr>
      </w:pPr>
      <w:r w:rsidRPr="00DB089C">
        <w:rPr>
          <w:rStyle w:val="FootnoteReference"/>
          <w:rFonts w:ascii="TH SarabunPSK" w:hAnsi="TH SarabunPSK" w:cs="TH SarabunPSK"/>
        </w:rPr>
        <w:footnoteRef/>
      </w:r>
      <w:r w:rsidRPr="00DB089C">
        <w:rPr>
          <w:rFonts w:ascii="TH SarabunPSK" w:hAnsi="TH SarabunPSK" w:cs="TH SarabunPSK"/>
        </w:rPr>
        <w:t xml:space="preserve"> </w:t>
      </w:r>
      <w:r w:rsidRPr="00DB089C">
        <w:rPr>
          <w:rFonts w:ascii="TH SarabunPSK" w:hAnsi="TH SarabunPSK" w:cs="TH SarabunPSK"/>
          <w:sz w:val="24"/>
          <w:szCs w:val="24"/>
          <w:cs/>
        </w:rPr>
        <w:t>ข้อ ๑๐ แก้ไขเพิ่มเติมโดยข้อบังคับมหาวิทยาลัยธรรมศาสตร์ ว่าด้วยการศึกษาชั้นปริญญาตรีของคณะนิติศาสตร์ (ฉบับที่ ๔) พ.ศ.๒๕๕๑</w:t>
      </w:r>
    </w:p>
  </w:footnote>
  <w:footnote w:id="3">
    <w:p w14:paraId="1D026656" w14:textId="02C7623B" w:rsidR="00CC3E4F" w:rsidRDefault="00CC3E4F">
      <w:pPr>
        <w:pStyle w:val="FootnoteText"/>
        <w:rPr>
          <w:cs/>
        </w:rPr>
      </w:pPr>
      <w:r w:rsidRPr="00DB089C">
        <w:rPr>
          <w:rStyle w:val="FootnoteReference"/>
          <w:rFonts w:ascii="TH SarabunPSK" w:hAnsi="TH SarabunPSK" w:cs="TH SarabunPSK"/>
        </w:rPr>
        <w:footnoteRef/>
      </w:r>
      <w:r w:rsidRPr="00DB089C">
        <w:rPr>
          <w:rFonts w:ascii="TH SarabunPSK" w:hAnsi="TH SarabunPSK" w:cs="TH SarabunPSK"/>
        </w:rPr>
        <w:t xml:space="preserve"> </w:t>
      </w:r>
      <w:r w:rsidRPr="00DB089C">
        <w:rPr>
          <w:rFonts w:ascii="TH SarabunPSK" w:hAnsi="TH SarabunPSK" w:cs="TH SarabunPSK"/>
          <w:sz w:val="24"/>
          <w:szCs w:val="24"/>
          <w:cs/>
        </w:rPr>
        <w:t>ข้อ ๑๒ แก้ไขเพิ่มเติมโดยข้อบังคับมหาวิทยาลัยธรรมศาสตร์ ว่าด้วยการศึกษาชั้นปริญญาตรีของคณะนิติศาสตร์ (ฉบับที่</w:t>
      </w:r>
      <w:r w:rsidR="004E4B75" w:rsidRPr="00DB089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B089C">
        <w:rPr>
          <w:rFonts w:ascii="TH SarabunPSK" w:hAnsi="TH SarabunPSK" w:cs="TH SarabunPSK"/>
          <w:sz w:val="24"/>
          <w:szCs w:val="24"/>
          <w:cs/>
        </w:rPr>
        <w:t>๓)</w:t>
      </w:r>
      <w:r w:rsidR="004E4B75" w:rsidRPr="00DB089C">
        <w:rPr>
          <w:rFonts w:ascii="TH SarabunPSK" w:hAnsi="TH SarabunPSK" w:cs="TH SarabunPSK"/>
          <w:sz w:val="24"/>
          <w:szCs w:val="24"/>
          <w:cs/>
        </w:rPr>
        <w:t xml:space="preserve"> พ.ศ. ๒๕๔๐</w:t>
      </w:r>
    </w:p>
  </w:footnote>
  <w:footnote w:id="4">
    <w:p w14:paraId="50E7715C" w14:textId="703AACC9" w:rsidR="000506FB" w:rsidRPr="00DB089C" w:rsidRDefault="000506FB">
      <w:pPr>
        <w:pStyle w:val="FootnoteText"/>
        <w:rPr>
          <w:rFonts w:ascii="TH SarabunPSK" w:hAnsi="TH SarabunPSK" w:cs="TH SarabunPSK"/>
          <w:cs/>
        </w:rPr>
      </w:pPr>
      <w:r w:rsidRPr="00DB089C">
        <w:rPr>
          <w:rStyle w:val="FootnoteReference"/>
          <w:rFonts w:ascii="TH SarabunPSK" w:hAnsi="TH SarabunPSK" w:cs="TH SarabunPSK"/>
        </w:rPr>
        <w:footnoteRef/>
      </w:r>
      <w:r w:rsidRPr="00DB089C">
        <w:rPr>
          <w:rFonts w:ascii="TH SarabunPSK" w:hAnsi="TH SarabunPSK" w:cs="TH SarabunPSK"/>
        </w:rPr>
        <w:t xml:space="preserve"> </w:t>
      </w:r>
      <w:r w:rsidRPr="00DB089C">
        <w:rPr>
          <w:rFonts w:ascii="TH SarabunPSK" w:hAnsi="TH SarabunPSK" w:cs="TH SarabunPSK"/>
          <w:sz w:val="24"/>
          <w:szCs w:val="24"/>
          <w:cs/>
        </w:rPr>
        <w:t>ข้อ ๑๖ แก้ไขเพิ่มเติมโดยข้อบังคับมหาวิทยาลัยธรรมศาสตร์ ว่าด้วยการศึกษาชั้นปริญญาตรีของคณะนิติศาสตร์ (ฉบับที่ ๒) พ.ศ. ๒๕๓๗</w:t>
      </w:r>
    </w:p>
  </w:footnote>
  <w:footnote w:id="5">
    <w:p w14:paraId="4E897728" w14:textId="530CCCE9" w:rsidR="00CF3AED" w:rsidRPr="00B7540A" w:rsidRDefault="00CF3AE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B7540A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B7540A">
        <w:rPr>
          <w:rFonts w:ascii="TH SarabunPSK" w:hAnsi="TH SarabunPSK" w:cs="TH SarabunPSK"/>
          <w:sz w:val="24"/>
          <w:szCs w:val="24"/>
        </w:rPr>
        <w:t xml:space="preserve"> </w:t>
      </w:r>
      <w:r w:rsidRPr="00B7540A">
        <w:rPr>
          <w:rFonts w:ascii="TH SarabunPSK" w:hAnsi="TH SarabunPSK" w:cs="TH SarabunPSK"/>
          <w:sz w:val="24"/>
          <w:szCs w:val="24"/>
          <w:cs/>
        </w:rPr>
        <w:t>ประกาศ ณ พ.ศ. ๒๕๓๗</w:t>
      </w:r>
    </w:p>
  </w:footnote>
  <w:footnote w:id="6">
    <w:p w14:paraId="651C82A2" w14:textId="1E3B150B" w:rsidR="00CF3AED" w:rsidRPr="00B7540A" w:rsidRDefault="00CF3AE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B7540A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B7540A">
        <w:rPr>
          <w:rFonts w:ascii="TH SarabunPSK" w:hAnsi="TH SarabunPSK" w:cs="TH SarabunPSK"/>
          <w:sz w:val="24"/>
          <w:szCs w:val="24"/>
        </w:rPr>
        <w:t xml:space="preserve"> </w:t>
      </w:r>
      <w:r w:rsidRPr="00B7540A">
        <w:rPr>
          <w:rFonts w:ascii="TH SarabunPSK" w:hAnsi="TH SarabunPSK" w:cs="TH SarabunPSK"/>
          <w:sz w:val="24"/>
          <w:szCs w:val="24"/>
          <w:cs/>
        </w:rPr>
        <w:t>ประกาศ ณ พ.ศ. ๒๕๔๐</w:t>
      </w:r>
    </w:p>
  </w:footnote>
  <w:footnote w:id="7">
    <w:p w14:paraId="062C5BF4" w14:textId="5E168022" w:rsidR="00BF49F4" w:rsidRDefault="00BF49F4">
      <w:pPr>
        <w:pStyle w:val="FootnoteText"/>
        <w:rPr>
          <w:cs/>
        </w:rPr>
      </w:pPr>
      <w:r w:rsidRPr="00B7540A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B7540A">
        <w:rPr>
          <w:rFonts w:ascii="TH SarabunPSK" w:hAnsi="TH SarabunPSK" w:cs="TH SarabunPSK"/>
          <w:sz w:val="24"/>
          <w:szCs w:val="24"/>
        </w:rPr>
        <w:t xml:space="preserve"> </w:t>
      </w:r>
      <w:r w:rsidRPr="00B7540A">
        <w:rPr>
          <w:rFonts w:ascii="TH SarabunPSK" w:hAnsi="TH SarabunPSK" w:cs="TH SarabunPSK"/>
          <w:sz w:val="24"/>
          <w:szCs w:val="24"/>
          <w:cs/>
        </w:rPr>
        <w:t>ประกาศ ณ วันที่ ๒๘ มีนาคม พ.ศ. ๒๕๕๑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7E063D" w:rsidRDefault="00E404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E063D">
      <w:rPr>
        <w:rFonts w:ascii="TH SarabunPSK" w:hAnsi="TH SarabunPSK" w:cs="TH SarabunPSK"/>
        <w:sz w:val="32"/>
        <w:szCs w:val="32"/>
      </w:rPr>
      <w:fldChar w:fldCharType="begin"/>
    </w:r>
    <w:r w:rsidRPr="007E063D">
      <w:rPr>
        <w:rFonts w:ascii="TH SarabunPSK" w:hAnsi="TH SarabunPSK" w:cs="TH SarabunPSK"/>
        <w:sz w:val="32"/>
        <w:szCs w:val="32"/>
      </w:rPr>
      <w:instrText>PAGE   \</w:instrText>
    </w:r>
    <w:r w:rsidRPr="007E06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E063D">
      <w:rPr>
        <w:rFonts w:ascii="TH SarabunPSK" w:hAnsi="TH SarabunPSK" w:cs="TH SarabunPSK"/>
        <w:sz w:val="32"/>
        <w:szCs w:val="32"/>
      </w:rPr>
      <w:instrText>MERGEFORMAT</w:instrText>
    </w:r>
    <w:r w:rsidRPr="007E063D">
      <w:rPr>
        <w:rFonts w:ascii="TH SarabunPSK" w:hAnsi="TH SarabunPSK" w:cs="TH SarabunPSK"/>
        <w:sz w:val="32"/>
        <w:szCs w:val="32"/>
      </w:rPr>
      <w:fldChar w:fldCharType="separate"/>
    </w:r>
    <w:r w:rsidR="00B46C34" w:rsidRPr="007E063D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7E063D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395525C"/>
    <w:multiLevelType w:val="hybridMultilevel"/>
    <w:tmpl w:val="AA702324"/>
    <w:lvl w:ilvl="0" w:tplc="A1DAC3A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4317823">
    <w:abstractNumId w:val="1"/>
  </w:num>
  <w:num w:numId="2" w16cid:durableId="1886866087">
    <w:abstractNumId w:val="0"/>
  </w:num>
  <w:num w:numId="3" w16cid:durableId="186911197">
    <w:abstractNumId w:val="7"/>
  </w:num>
  <w:num w:numId="4" w16cid:durableId="397359449">
    <w:abstractNumId w:val="3"/>
  </w:num>
  <w:num w:numId="5" w16cid:durableId="650062178">
    <w:abstractNumId w:val="4"/>
  </w:num>
  <w:num w:numId="6" w16cid:durableId="2069724673">
    <w:abstractNumId w:val="6"/>
  </w:num>
  <w:num w:numId="7" w16cid:durableId="1767112833">
    <w:abstractNumId w:val="8"/>
  </w:num>
  <w:num w:numId="8" w16cid:durableId="1659576450">
    <w:abstractNumId w:val="10"/>
  </w:num>
  <w:num w:numId="9" w16cid:durableId="1419668826">
    <w:abstractNumId w:val="2"/>
  </w:num>
  <w:num w:numId="10" w16cid:durableId="1544638418">
    <w:abstractNumId w:val="9"/>
  </w:num>
  <w:num w:numId="11" w16cid:durableId="1877498633">
    <w:abstractNumId w:val="11"/>
  </w:num>
  <w:num w:numId="12" w16cid:durableId="890849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506FB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56DA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471F5"/>
    <w:rsid w:val="00160800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2181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17F4"/>
    <w:rsid w:val="00383D8A"/>
    <w:rsid w:val="00384300"/>
    <w:rsid w:val="00386E19"/>
    <w:rsid w:val="00392DED"/>
    <w:rsid w:val="00393DD4"/>
    <w:rsid w:val="00394938"/>
    <w:rsid w:val="00396004"/>
    <w:rsid w:val="003A0115"/>
    <w:rsid w:val="003A0FB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066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1E1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E4B75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177EF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5FA"/>
    <w:rsid w:val="00697F4D"/>
    <w:rsid w:val="006A215F"/>
    <w:rsid w:val="006B673B"/>
    <w:rsid w:val="006C0FF5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47757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063D"/>
    <w:rsid w:val="007E4390"/>
    <w:rsid w:val="007F0958"/>
    <w:rsid w:val="007F1535"/>
    <w:rsid w:val="00820D16"/>
    <w:rsid w:val="008427A2"/>
    <w:rsid w:val="00850C6D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22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0A3C"/>
    <w:rsid w:val="009E1185"/>
    <w:rsid w:val="009E331B"/>
    <w:rsid w:val="009F19EA"/>
    <w:rsid w:val="009F3881"/>
    <w:rsid w:val="009F5C3D"/>
    <w:rsid w:val="009F62A4"/>
    <w:rsid w:val="009F7D77"/>
    <w:rsid w:val="00A00A21"/>
    <w:rsid w:val="00A0617B"/>
    <w:rsid w:val="00A15608"/>
    <w:rsid w:val="00A21434"/>
    <w:rsid w:val="00A304E2"/>
    <w:rsid w:val="00A323EA"/>
    <w:rsid w:val="00A41687"/>
    <w:rsid w:val="00A54CF3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7540A"/>
    <w:rsid w:val="00B831EA"/>
    <w:rsid w:val="00B84F26"/>
    <w:rsid w:val="00B87BFC"/>
    <w:rsid w:val="00B9427C"/>
    <w:rsid w:val="00BA0887"/>
    <w:rsid w:val="00BA0C59"/>
    <w:rsid w:val="00BA2325"/>
    <w:rsid w:val="00BA23AB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49F4"/>
    <w:rsid w:val="00BF5AA0"/>
    <w:rsid w:val="00C00898"/>
    <w:rsid w:val="00C03D4F"/>
    <w:rsid w:val="00C07759"/>
    <w:rsid w:val="00C11DA1"/>
    <w:rsid w:val="00C17742"/>
    <w:rsid w:val="00C179F5"/>
    <w:rsid w:val="00C23917"/>
    <w:rsid w:val="00C24CD7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3E4F"/>
    <w:rsid w:val="00CC40FB"/>
    <w:rsid w:val="00CD02C4"/>
    <w:rsid w:val="00CD14BC"/>
    <w:rsid w:val="00CD2B56"/>
    <w:rsid w:val="00CD4408"/>
    <w:rsid w:val="00CE4F1E"/>
    <w:rsid w:val="00CF0219"/>
    <w:rsid w:val="00CF319E"/>
    <w:rsid w:val="00CF3AED"/>
    <w:rsid w:val="00D01201"/>
    <w:rsid w:val="00D0132E"/>
    <w:rsid w:val="00D01ECE"/>
    <w:rsid w:val="00D023BC"/>
    <w:rsid w:val="00D11ED7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571B9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502"/>
    <w:rsid w:val="00D97B75"/>
    <w:rsid w:val="00DB089C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11F7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2971"/>
    <w:rsid w:val="00E633F4"/>
    <w:rsid w:val="00E73289"/>
    <w:rsid w:val="00E73BCC"/>
    <w:rsid w:val="00E752C7"/>
    <w:rsid w:val="00E75E2D"/>
    <w:rsid w:val="00E82702"/>
    <w:rsid w:val="00E877A7"/>
    <w:rsid w:val="00E93E9E"/>
    <w:rsid w:val="00EA4220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2FB9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A28"/>
    <w:rsid w:val="00FA6D58"/>
    <w:rsid w:val="00FB2C34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EndnoteText">
    <w:name w:val="endnote text"/>
    <w:basedOn w:val="Normal"/>
    <w:link w:val="EndnoteTextChar"/>
    <w:uiPriority w:val="99"/>
    <w:semiHidden/>
    <w:unhideWhenUsed/>
    <w:rsid w:val="001471F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1F5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1471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1F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1F5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47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9</cp:revision>
  <cp:lastPrinted>2021-06-28T10:05:00Z</cp:lastPrinted>
  <dcterms:created xsi:type="dcterms:W3CDTF">2022-11-09T09:28:00Z</dcterms:created>
  <dcterms:modified xsi:type="dcterms:W3CDTF">2022-11-23T04:22:00Z</dcterms:modified>
</cp:coreProperties>
</file>