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5505C6F2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อำนาจหน้าที่และการแบ่งหน่วยงาน</w:t>
      </w:r>
      <w:r w:rsidR="007C59FB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ภายในส่วนงานของสำนักงานธรรมศาสตร์สัมพันธ์</w:t>
      </w:r>
      <w:r w:rsidR="00DE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7C59FB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798DBE5A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ที่เป็นการสมควรกำหนดอำนาจหน้าที่และการแบ่งหน่วยงานภายใน</w:t>
      </w:r>
      <w:r w:rsidR="007C59FB">
        <w:rPr>
          <w:rFonts w:ascii="TH SarabunPSK" w:hAnsi="TH SarabunPSK" w:cs="TH SarabunPSK" w:hint="cs"/>
          <w:sz w:val="32"/>
          <w:szCs w:val="32"/>
          <w:cs/>
        </w:rPr>
        <w:t>ส่วนงานของสำนักงานธรรมศาสตร์สัมพันธ์</w:t>
      </w:r>
    </w:p>
    <w:p w14:paraId="73570F43" w14:textId="333A79D2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ประกอบข้อ ๑</w:t>
      </w:r>
      <w:r w:rsidR="007C59FB">
        <w:rPr>
          <w:rFonts w:ascii="TH SarabunPSK" w:hAnsi="TH SarabunPSK" w:cs="TH SarabunPSK" w:hint="cs"/>
          <w:sz w:val="32"/>
          <w:szCs w:val="32"/>
          <w:cs/>
        </w:rPr>
        <w:t>๓</w:t>
      </w:r>
      <w:r w:rsidR="009D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ของข้อบังคับมหาวิทยาลัยธรรมศาสตร์</w:t>
      </w:r>
      <w:r w:rsidR="007C59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ว่าด้วยการ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อธิการบดีโดยความเห็นชอบของสภามหาวิทยาลัยใน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การประชุมครั้งที่ </w:t>
      </w:r>
      <w:r w:rsidR="007C59FB">
        <w:rPr>
          <w:rFonts w:ascii="TH SarabunPSK" w:hAnsi="TH SarabunPSK" w:cs="TH SarabunPSK" w:hint="cs"/>
          <w:sz w:val="32"/>
          <w:szCs w:val="32"/>
          <w:cs/>
        </w:rPr>
        <w:t>๒</w:t>
      </w:r>
      <w:r w:rsidR="00866C76">
        <w:rPr>
          <w:rFonts w:ascii="TH SarabunPSK" w:hAnsi="TH SarabunPSK" w:cs="TH SarabunPSK" w:hint="cs"/>
          <w:sz w:val="32"/>
          <w:szCs w:val="32"/>
          <w:cs/>
        </w:rPr>
        <w:t>/๒๕</w:t>
      </w:r>
      <w:r w:rsidR="007C59FB">
        <w:rPr>
          <w:rFonts w:ascii="TH SarabunPSK" w:hAnsi="TH SarabunPSK" w:cs="TH SarabunPSK" w:hint="cs"/>
          <w:sz w:val="32"/>
          <w:szCs w:val="32"/>
          <w:cs/>
        </w:rPr>
        <w:t>๖๑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7C59FB">
        <w:rPr>
          <w:rFonts w:ascii="TH SarabunPSK" w:hAnsi="TH SarabunPSK" w:cs="TH SarabunPSK" w:hint="cs"/>
          <w:sz w:val="32"/>
          <w:szCs w:val="32"/>
          <w:cs/>
        </w:rPr>
        <w:t>๒๖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9FB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7C59FB">
        <w:rPr>
          <w:rFonts w:ascii="TH SarabunPSK" w:hAnsi="TH SarabunPSK" w:cs="TH SarabunPSK" w:hint="cs"/>
          <w:sz w:val="32"/>
          <w:szCs w:val="32"/>
          <w:cs/>
        </w:rPr>
        <w:t>๖๑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จึงออกประกา</w:t>
      </w:r>
      <w:r w:rsidR="007C59FB">
        <w:rPr>
          <w:rFonts w:ascii="TH SarabunPSK" w:hAnsi="TH SarabunPSK" w:cs="TH SarabunPSK" w:hint="cs"/>
          <w:sz w:val="32"/>
          <w:szCs w:val="32"/>
          <w:cs/>
        </w:rPr>
        <w:t>ศไว้ ดังนี้</w:t>
      </w:r>
    </w:p>
    <w:p w14:paraId="6F636281" w14:textId="45C589A2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C59FB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0A34B6" w:rsidRPr="000A34B6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อำนาจหน้าที่และการแบ่งหน่วยงานภายในส่วนงานของสำนักงานธรรมศาสตร์สัมพันธ์ พ.ศ. ๒๕๖๑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CCB32BB" w14:textId="422DFB92" w:rsidR="00866C76" w:rsidRPr="00866C76" w:rsidRDefault="00517991" w:rsidP="000A34B6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4B6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4B6">
        <w:rPr>
          <w:rFonts w:ascii="TH SarabunPSK" w:hAnsi="TH SarabunPSK" w:cs="TH SarabunPSK" w:hint="cs"/>
          <w:sz w:val="32"/>
          <w:szCs w:val="32"/>
          <w:cs/>
        </w:rPr>
        <w:t>ประกาศนี้ให้ใช้บังคับนับถัดจากวันประกาศเป็นต้นไป</w:t>
      </w:r>
    </w:p>
    <w:p w14:paraId="7976D6AC" w14:textId="4D44314B" w:rsidR="0050185C" w:rsidRDefault="00517991" w:rsidP="00452297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0413E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13E">
        <w:rPr>
          <w:rFonts w:ascii="TH SarabunPSK" w:hAnsi="TH SarabunPSK" w:cs="TH SarabunPSK" w:hint="cs"/>
          <w:sz w:val="32"/>
          <w:szCs w:val="32"/>
          <w:cs/>
        </w:rPr>
        <w:t xml:space="preserve">ให้แบ่งหน่วยงานภายในส่วนงานของสำนักงานธรรมศาสตร์สัมพันธ์ออกเป็น ๓ ฝ่าย </w:t>
      </w:r>
      <w:r w:rsidR="00A651D6">
        <w:rPr>
          <w:rFonts w:ascii="TH SarabunPSK" w:hAnsi="TH SarabunPSK" w:cs="TH SarabunPSK"/>
          <w:sz w:val="32"/>
          <w:szCs w:val="32"/>
          <w:cs/>
        </w:rPr>
        <w:br/>
      </w:r>
      <w:r w:rsidR="0020413E">
        <w:rPr>
          <w:rFonts w:ascii="TH SarabunPSK" w:hAnsi="TH SarabunPSK" w:cs="TH SarabunPSK" w:hint="cs"/>
          <w:sz w:val="32"/>
          <w:szCs w:val="32"/>
          <w:cs/>
        </w:rPr>
        <w:t>และกำหนดให้มีอำนาจหน้าที่ ดังนี้</w:t>
      </w:r>
    </w:p>
    <w:p w14:paraId="44B0E526" w14:textId="4C23E642" w:rsidR="0020413E" w:rsidRDefault="0020413E" w:rsidP="00452297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ฝ่ายบริหารทั่วไป มีอำนาจหน้าที่ดำเนินการด้านบริหารจัดการ ด้านสารบรรณ </w:t>
      </w:r>
      <w:r w:rsidR="00A651D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ด้านทรัพยากรมนุษย์ ด้านงบประมาณ การเงิน การบัญชี พัสดุ และด้านสารสนเทศ</w:t>
      </w:r>
    </w:p>
    <w:p w14:paraId="0BE49F8D" w14:textId="35CADEFA" w:rsidR="0020413E" w:rsidRPr="00A651D6" w:rsidRDefault="0020413E" w:rsidP="00A651D6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ฝ่ายระดมทุนและกิจกรรม มีอำนาจหน้าที่ดำเนินการด้านการจัดทำแผนงานใน</w:t>
      </w:r>
      <w:r w:rsidR="00A651D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การวางโครงการ แผนงานและกลยุทธ์ต่าง ๆ เกี่ยวกับกิจกรรมประเภทต่าง ๆ ให้สอดคล้องกับเป้าหมาย</w:t>
      </w:r>
      <w:r w:rsidR="00A651D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และวัตถุประสงค์ของสำนักงาน</w:t>
      </w:r>
    </w:p>
    <w:p w14:paraId="53A50574" w14:textId="42D8F5E9" w:rsidR="00452297" w:rsidRDefault="0020413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ฝ่ายนานาชาติ มีอำนาจหน้าที่ดำเนินการด้านการร่างและแปลเอกสารต่างประเทศ </w:t>
      </w:r>
      <w:r w:rsidR="00A651D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ศึกษาข้อมูลและติดต่อประสานงานเกี่ยวกับการขอความร่วมมือและความช่วยเหลือจากศิษย์เก่าต่างประเทศในเรื่องทุนการศึกษาและกิจกรรม อำนวยความสะดวกในด้านต่าง ๆ ให้ศิษย์เก่าในต่างประเทศ ด้านการจัดทำสื่อภาษาต่างประเทศในรูปแบบต่าง ๆ ด้านการประสานงานกับบุคคลและหน่วยงานที่เกี่ยวข้อง</w:t>
      </w:r>
    </w:p>
    <w:p w14:paraId="464E10B5" w14:textId="3BE3C64C" w:rsidR="00A651D6" w:rsidRDefault="00A651D6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C3B2395" w14:textId="73D0DA07" w:rsidR="00A651D6" w:rsidRDefault="00A651D6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E4922A6" w14:textId="46C3078E" w:rsidR="00A651D6" w:rsidRDefault="00A651D6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305B6D7" w14:textId="77777777" w:rsidR="00A651D6" w:rsidRDefault="00A651D6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82FC9C4" w14:textId="77777777" w:rsidR="0020413E" w:rsidRDefault="0020413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14E0709" w14:textId="6337366C" w:rsidR="00452297" w:rsidRDefault="00032EA8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ทั้งนี้ ตั้งแต่บัดนี้เป็นต้นไป</w:t>
      </w:r>
    </w:p>
    <w:p w14:paraId="3F648AFA" w14:textId="5CC9A6AF" w:rsidR="009C6327" w:rsidRDefault="009C6327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25DF90" w14:textId="0CF9A554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๒</w:t>
      </w:r>
      <w:r w:rsidR="0020413E">
        <w:rPr>
          <w:rFonts w:ascii="TH SarabunPSK" w:hAnsi="TH SarabunPSK" w:cs="TH SarabunPSK" w:hint="cs"/>
          <w:sz w:val="32"/>
          <w:szCs w:val="32"/>
          <w:cs/>
        </w:rPr>
        <w:t>๓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413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20413E">
        <w:rPr>
          <w:rFonts w:ascii="TH SarabunPSK" w:hAnsi="TH SarabunPSK" w:cs="TH SarabunPSK" w:hint="cs"/>
          <w:sz w:val="32"/>
          <w:szCs w:val="32"/>
          <w:cs/>
        </w:rPr>
        <w:t>๖๑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7DA3566C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20413E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13E" w:rsidRPr="0020413E">
        <w:rPr>
          <w:rFonts w:ascii="TH SarabunPSK" w:hAnsi="TH SarabunPSK" w:cs="TH SarabunPSK"/>
          <w:sz w:val="32"/>
          <w:szCs w:val="32"/>
          <w:cs/>
        </w:rPr>
        <w:t>เกศินี วิฑูรชาติ</w:t>
      </w:r>
      <w:r w:rsidR="00032EA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A3A40EE" w14:textId="39B2483A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413E">
        <w:rPr>
          <w:rFonts w:ascii="TH SarabunPSK" w:hAnsi="TH SarabunPSK" w:cs="TH SarabunPSK"/>
          <w:sz w:val="32"/>
          <w:szCs w:val="32"/>
          <w:cs/>
        </w:rPr>
        <w:tab/>
      </w:r>
      <w:r w:rsidR="0020413E">
        <w:rPr>
          <w:rFonts w:ascii="TH SarabunPSK" w:hAnsi="TH SarabunPSK" w:cs="TH SarabunPSK"/>
          <w:sz w:val="32"/>
          <w:szCs w:val="32"/>
          <w:cs/>
        </w:rPr>
        <w:tab/>
      </w:r>
      <w:r w:rsidR="002041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34B6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0413E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C59FB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651D6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4</cp:revision>
  <cp:lastPrinted>2019-03-13T08:49:00Z</cp:lastPrinted>
  <dcterms:created xsi:type="dcterms:W3CDTF">2023-02-16T10:26:00Z</dcterms:created>
  <dcterms:modified xsi:type="dcterms:W3CDTF">2023-02-21T02:18:00Z</dcterms:modified>
</cp:coreProperties>
</file>