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47CEC2A1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2F9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เกณฑ์การจัดการเรียนวิชาด้านทักษะการสื่อสารด้วยภาษาอังกฤษ และด้านการคิด อ่าน เขียน</w:t>
      </w:r>
      <w:r w:rsidR="00FC1D8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A2F9A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อย่างมีวิจารณญาณ สำหรับนักศึกษาเข้าใหม่ระดับปริญญาตรี (ฉบับที่ 2) พ.ศ. 2564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2964A89C" w:rsidR="00F36A16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A2F9A">
        <w:rPr>
          <w:rFonts w:ascii="TH SarabunPSK" w:hAnsi="TH SarabunPSK" w:cs="TH SarabunPSK" w:hint="cs"/>
          <w:sz w:val="32"/>
          <w:szCs w:val="32"/>
          <w:cs/>
        </w:rPr>
        <w:t xml:space="preserve">ที่เป็นการสมควรแก้ไขเพิ่มเติมประกาศมหาวิทยาลัยธรรมศาสตร์ เรื่อง </w:t>
      </w:r>
      <w:r w:rsidR="006A2F9A" w:rsidRPr="006A2F9A">
        <w:rPr>
          <w:rFonts w:ascii="TH SarabunPSK" w:hAnsi="TH SarabunPSK" w:cs="TH SarabunPSK"/>
          <w:sz w:val="32"/>
          <w:szCs w:val="32"/>
          <w:cs/>
        </w:rPr>
        <w:t>เกณฑ์การจัด</w:t>
      </w:r>
      <w:r w:rsidR="002908DE">
        <w:rPr>
          <w:rFonts w:ascii="TH SarabunPSK" w:hAnsi="TH SarabunPSK" w:cs="TH SarabunPSK"/>
          <w:sz w:val="32"/>
          <w:szCs w:val="32"/>
          <w:cs/>
        </w:rPr>
        <w:br/>
      </w:r>
      <w:r w:rsidR="006A2F9A" w:rsidRPr="006A2F9A">
        <w:rPr>
          <w:rFonts w:ascii="TH SarabunPSK" w:hAnsi="TH SarabunPSK" w:cs="TH SarabunPSK"/>
          <w:sz w:val="32"/>
          <w:szCs w:val="32"/>
          <w:cs/>
        </w:rPr>
        <w:t xml:space="preserve">การเรียนวิชาด้านทักษะการสื่อสารด้วยภาษาอังกฤษ และด้านการคิด อ่าน เขียนอย่างมีวิจารณญาณ </w:t>
      </w:r>
      <w:r w:rsidR="002908DE">
        <w:rPr>
          <w:rFonts w:ascii="TH SarabunPSK" w:hAnsi="TH SarabunPSK" w:cs="TH SarabunPSK"/>
          <w:sz w:val="32"/>
          <w:szCs w:val="32"/>
          <w:cs/>
        </w:rPr>
        <w:br/>
      </w:r>
      <w:r w:rsidR="006A2F9A" w:rsidRPr="006A2F9A">
        <w:rPr>
          <w:rFonts w:ascii="TH SarabunPSK" w:hAnsi="TH SarabunPSK" w:cs="TH SarabunPSK"/>
          <w:sz w:val="32"/>
          <w:szCs w:val="32"/>
          <w:cs/>
        </w:rPr>
        <w:t>สำหรับนักศึกษาเข้าใหม่ระดับปริญญาตรี</w:t>
      </w:r>
    </w:p>
    <w:p w14:paraId="73570F43" w14:textId="15A52119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</w:t>
      </w:r>
      <w:r w:rsidR="006A2F9A">
        <w:rPr>
          <w:rFonts w:ascii="TH SarabunPSK" w:hAnsi="TH SarabunPSK" w:cs="TH SarabunPSK" w:hint="cs"/>
          <w:sz w:val="32"/>
          <w:szCs w:val="32"/>
          <w:cs/>
        </w:rPr>
        <w:t>39 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แห่งพระราชบัญญัติมหาวิทยาลัยธรรมศาสตร์ </w:t>
      </w:r>
      <w:r w:rsidR="002908D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6A2F9A">
        <w:rPr>
          <w:rFonts w:ascii="TH SarabunPSK" w:hAnsi="TH SarabunPSK" w:cs="TH SarabunPSK" w:hint="cs"/>
          <w:sz w:val="32"/>
          <w:szCs w:val="32"/>
          <w:cs/>
        </w:rPr>
        <w:t>2558 อธิการบดีจึงออกประกาศไว้ดังต่อไปนี้</w:t>
      </w:r>
    </w:p>
    <w:p w14:paraId="6F636281" w14:textId="67C98F7E" w:rsidR="00517991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6A2F9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6A2F9A" w:rsidRPr="006A2F9A">
        <w:rPr>
          <w:rFonts w:ascii="TH SarabunPSK" w:hAnsi="TH SarabunPSK" w:cs="TH SarabunPSK"/>
          <w:sz w:val="32"/>
          <w:szCs w:val="32"/>
          <w:cs/>
        </w:rPr>
        <w:t>เกณฑ์การจัดการเรียนวิชาด้านทักษะการสื่อสารด้วยภาษาอังกฤษ และด้านการคิด อ่าน เขียนอย่างมีวิจารณญาณ สำหรับนักศึกษาเข้าใหม่ระดับปริญญาตรี (ฉบับที่ 2) พ.ศ. 2564</w:t>
      </w:r>
      <w:r w:rsidR="006A2F9A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7AF366F0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6A2F9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29C">
        <w:rPr>
          <w:rFonts w:ascii="TH SarabunPSK" w:hAnsi="TH SarabunPSK" w:cs="TH SarabunPSK" w:hint="cs"/>
          <w:sz w:val="32"/>
          <w:szCs w:val="32"/>
          <w:cs/>
        </w:rPr>
        <w:t>ประกาศนี้ให้</w:t>
      </w:r>
      <w:r w:rsidR="006A2F9A">
        <w:rPr>
          <w:rFonts w:ascii="TH SarabunPSK" w:hAnsi="TH SarabunPSK" w:cs="TH SarabunPSK" w:hint="cs"/>
          <w:sz w:val="32"/>
          <w:szCs w:val="32"/>
          <w:cs/>
        </w:rPr>
        <w:t>มีผลใช้บังคับกับนักศึกษาซึ่งขึ้นทะเบียนเป็นนักศึกษาระดับปริญญาตรี</w:t>
      </w:r>
      <w:r w:rsidR="002908DE">
        <w:rPr>
          <w:rFonts w:ascii="TH SarabunPSK" w:hAnsi="TH SarabunPSK" w:cs="TH SarabunPSK"/>
          <w:sz w:val="32"/>
          <w:szCs w:val="32"/>
          <w:cs/>
        </w:rPr>
        <w:br/>
      </w:r>
      <w:r w:rsidR="006A2F9A">
        <w:rPr>
          <w:rFonts w:ascii="TH SarabunPSK" w:hAnsi="TH SarabunPSK" w:cs="TH SarabunPSK" w:hint="cs"/>
          <w:sz w:val="32"/>
          <w:szCs w:val="32"/>
          <w:cs/>
        </w:rPr>
        <w:t>ในปีการศึกษา 2564 เป็นต้นไป</w:t>
      </w:r>
    </w:p>
    <w:p w14:paraId="46FA7DC5" w14:textId="156325CE" w:rsidR="00DE129C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6A2F9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2F9A">
        <w:rPr>
          <w:rFonts w:ascii="TH SarabunPSK" w:hAnsi="TH SarabunPSK" w:cs="TH SarabunPSK" w:hint="cs"/>
          <w:sz w:val="32"/>
          <w:szCs w:val="32"/>
          <w:cs/>
        </w:rPr>
        <w:t xml:space="preserve">ให้ยกเลิกความในข้อ 5 ของประกาศมหาวิทยาลัยธรรมศาสตร์ เรื่อง </w:t>
      </w:r>
      <w:r w:rsidR="006A2F9A" w:rsidRPr="006A2F9A">
        <w:rPr>
          <w:rFonts w:ascii="TH SarabunPSK" w:hAnsi="TH SarabunPSK" w:cs="TH SarabunPSK"/>
          <w:sz w:val="32"/>
          <w:szCs w:val="32"/>
          <w:cs/>
        </w:rPr>
        <w:t>เกณฑ์การจัด</w:t>
      </w:r>
      <w:r w:rsidR="002908DE">
        <w:rPr>
          <w:rFonts w:ascii="TH SarabunPSK" w:hAnsi="TH SarabunPSK" w:cs="TH SarabunPSK"/>
          <w:sz w:val="32"/>
          <w:szCs w:val="32"/>
          <w:cs/>
        </w:rPr>
        <w:br/>
      </w:r>
      <w:r w:rsidR="006A2F9A" w:rsidRPr="006A2F9A">
        <w:rPr>
          <w:rFonts w:ascii="TH SarabunPSK" w:hAnsi="TH SarabunPSK" w:cs="TH SarabunPSK"/>
          <w:sz w:val="32"/>
          <w:szCs w:val="32"/>
          <w:cs/>
        </w:rPr>
        <w:t xml:space="preserve">การเรียนวิชาด้านทักษะการสื่อสารด้วยภาษาอังกฤษ และด้านการคิด อ่าน เขียนอย่างมีวิจารณญาณ </w:t>
      </w:r>
      <w:r w:rsidR="002908DE">
        <w:rPr>
          <w:rFonts w:ascii="TH SarabunPSK" w:hAnsi="TH SarabunPSK" w:cs="TH SarabunPSK"/>
          <w:sz w:val="32"/>
          <w:szCs w:val="32"/>
          <w:cs/>
        </w:rPr>
        <w:br/>
      </w:r>
      <w:r w:rsidR="006A2F9A" w:rsidRPr="006A2F9A">
        <w:rPr>
          <w:rFonts w:ascii="TH SarabunPSK" w:hAnsi="TH SarabunPSK" w:cs="TH SarabunPSK"/>
          <w:sz w:val="32"/>
          <w:szCs w:val="32"/>
          <w:cs/>
        </w:rPr>
        <w:t>สำหรับนักศึกษาเข้าใหม่ระดับปริญญาตรี</w:t>
      </w:r>
      <w:r w:rsidR="006A2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2F9A" w:rsidRPr="006A2F9A">
        <w:rPr>
          <w:rFonts w:ascii="TH SarabunPSK" w:hAnsi="TH SarabunPSK" w:cs="TH SarabunPSK"/>
          <w:sz w:val="32"/>
          <w:szCs w:val="32"/>
          <w:cs/>
        </w:rPr>
        <w:t>พ.ศ. 256</w:t>
      </w:r>
      <w:r w:rsidR="006A2F9A">
        <w:rPr>
          <w:rFonts w:ascii="TH SarabunPSK" w:hAnsi="TH SarabunPSK" w:cs="TH SarabunPSK" w:hint="cs"/>
          <w:sz w:val="32"/>
          <w:szCs w:val="32"/>
          <w:cs/>
        </w:rPr>
        <w:t>2 และให้ใช้ข้อความต่อไปนี้แทน</w:t>
      </w:r>
    </w:p>
    <w:p w14:paraId="70772AD5" w14:textId="7B93013A" w:rsidR="006A2F9A" w:rsidRDefault="006A2F9A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“ข้อ 5 เกณฑ์การใช้ผลคะแนนด้านทักษะการสื่อสารด้วยภาษาอังกฤษ</w:t>
      </w:r>
    </w:p>
    <w:p w14:paraId="51A3104C" w14:textId="00115266" w:rsidR="006A2F9A" w:rsidRDefault="006A2F9A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5.1 เกณฑ์การใช้ผลคะแนนแต่ละประเภทและเกณฑ์การใช้ผลคะแนนแยกตามรายวิชา</w:t>
      </w:r>
      <w:bookmarkStart w:id="0" w:name="_GoBack"/>
      <w:bookmarkEnd w:id="0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1984"/>
        <w:gridCol w:w="2835"/>
        <w:gridCol w:w="2835"/>
      </w:tblGrid>
      <w:tr w:rsidR="00CF773C" w14:paraId="06D93187" w14:textId="77777777" w:rsidTr="00A95B26">
        <w:trPr>
          <w:tblHeader/>
        </w:trPr>
        <w:tc>
          <w:tcPr>
            <w:tcW w:w="1980" w:type="dxa"/>
            <w:vMerge w:val="restart"/>
            <w:vAlign w:val="center"/>
          </w:tcPr>
          <w:p w14:paraId="612BA869" w14:textId="70B49EDF" w:rsidR="00CF773C" w:rsidRPr="00FB023B" w:rsidRDefault="00CF773C" w:rsidP="00FB02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02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เกณฑ์การใช้</w:t>
            </w:r>
            <w:r w:rsidR="00FB02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FB02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ผลคะแนน</w:t>
            </w:r>
            <w:r w:rsidR="00FB02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FB02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แต่ละประเภท</w:t>
            </w:r>
          </w:p>
        </w:tc>
        <w:tc>
          <w:tcPr>
            <w:tcW w:w="7654" w:type="dxa"/>
            <w:gridSpan w:val="3"/>
            <w:vAlign w:val="center"/>
          </w:tcPr>
          <w:p w14:paraId="061FA3BD" w14:textId="70350F8F" w:rsidR="00CF773C" w:rsidRPr="00FB023B" w:rsidRDefault="00CF773C" w:rsidP="00FB02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02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เกณฑ์การใช้ผลคะแนนแยกตามรายวิชา</w:t>
            </w:r>
          </w:p>
        </w:tc>
      </w:tr>
      <w:tr w:rsidR="00CF773C" w14:paraId="583EBFE8" w14:textId="77777777" w:rsidTr="00A95B26">
        <w:trPr>
          <w:tblHeader/>
        </w:trPr>
        <w:tc>
          <w:tcPr>
            <w:tcW w:w="1980" w:type="dxa"/>
            <w:vMerge/>
          </w:tcPr>
          <w:p w14:paraId="554DAD6E" w14:textId="77777777" w:rsidR="00CF773C" w:rsidRDefault="00CF773C" w:rsidP="00DE129C">
            <w:pPr>
              <w:tabs>
                <w:tab w:val="left" w:pos="144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7B92E4DA" w14:textId="77777777" w:rsidR="00CF773C" w:rsidRPr="00FB023B" w:rsidRDefault="00CF773C" w:rsidP="00FB02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02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 มธ.050 การพัฒนาทักษะภาษาอังกฤษ</w:t>
            </w:r>
          </w:p>
          <w:p w14:paraId="19C5E715" w14:textId="387BAD17" w:rsidR="00CF773C" w:rsidRPr="00FB023B" w:rsidRDefault="00CF773C" w:rsidP="00FB02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02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 วิชา มธ.105 ทักษะการสื่อสารด้วยภาษาอังกฤษ</w:t>
            </w:r>
          </w:p>
        </w:tc>
      </w:tr>
      <w:tr w:rsidR="00CF773C" w14:paraId="64BD1D21" w14:textId="77777777" w:rsidTr="00A95B26">
        <w:trPr>
          <w:tblHeader/>
        </w:trPr>
        <w:tc>
          <w:tcPr>
            <w:tcW w:w="1980" w:type="dxa"/>
            <w:vMerge/>
          </w:tcPr>
          <w:p w14:paraId="7A5518B8" w14:textId="77777777" w:rsidR="00CF773C" w:rsidRDefault="00CF773C" w:rsidP="00DE129C">
            <w:pPr>
              <w:tabs>
                <w:tab w:val="left" w:pos="144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603C7599" w14:textId="77777777" w:rsidR="00CF773C" w:rsidRDefault="00CF773C" w:rsidP="00FB02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23B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</w:t>
            </w:r>
          </w:p>
          <w:p w14:paraId="2DA24B33" w14:textId="3D671FC5" w:rsidR="00CF773C" w:rsidRDefault="00CF773C" w:rsidP="00FB02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มธ.050 และ มธ.105</w:t>
            </w:r>
          </w:p>
        </w:tc>
        <w:tc>
          <w:tcPr>
            <w:tcW w:w="2835" w:type="dxa"/>
            <w:vAlign w:val="center"/>
          </w:tcPr>
          <w:p w14:paraId="208BB51C" w14:textId="77777777" w:rsidR="00CF773C" w:rsidRDefault="00CF773C" w:rsidP="00FB02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023B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 มธ.105</w:t>
            </w:r>
          </w:p>
          <w:p w14:paraId="462B9CD9" w14:textId="729FA450" w:rsidR="00CF773C" w:rsidRDefault="00CF773C" w:rsidP="00FB023B">
            <w:pPr>
              <w:tabs>
                <w:tab w:val="left" w:pos="1440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(ได้รับยกเว้นการเรียนวิชา มธ.050)</w:t>
            </w:r>
          </w:p>
        </w:tc>
        <w:tc>
          <w:tcPr>
            <w:tcW w:w="2835" w:type="dxa"/>
            <w:vAlign w:val="center"/>
          </w:tcPr>
          <w:p w14:paraId="122D08F3" w14:textId="7C6A0729" w:rsidR="00CF773C" w:rsidRDefault="00CF773C" w:rsidP="00FB02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ได้รับการ </w:t>
            </w:r>
            <w:r w:rsidRPr="00FB023B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ยกเว้น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การเรียนวิชา มธ.050 และ มธ.105</w:t>
            </w:r>
          </w:p>
        </w:tc>
      </w:tr>
      <w:tr w:rsidR="00D560B4" w14:paraId="17638F7E" w14:textId="77777777" w:rsidTr="00A95B26">
        <w:tc>
          <w:tcPr>
            <w:tcW w:w="1980" w:type="dxa"/>
          </w:tcPr>
          <w:p w14:paraId="4613666F" w14:textId="1CA36D19" w:rsidR="00D560B4" w:rsidRPr="00A95B26" w:rsidRDefault="00780420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O-Net</w:t>
            </w:r>
          </w:p>
        </w:tc>
        <w:tc>
          <w:tcPr>
            <w:tcW w:w="1984" w:type="dxa"/>
          </w:tcPr>
          <w:p w14:paraId="714D9C4B" w14:textId="31AD97F4" w:rsidR="00D560B4" w:rsidRDefault="00780420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 – 49.99</w:t>
            </w:r>
          </w:p>
        </w:tc>
        <w:tc>
          <w:tcPr>
            <w:tcW w:w="2835" w:type="dxa"/>
          </w:tcPr>
          <w:p w14:paraId="4971DFA2" w14:textId="27F1F8BF" w:rsidR="00D560B4" w:rsidRDefault="00780420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50.00 – 74.99</w:t>
            </w:r>
          </w:p>
        </w:tc>
        <w:tc>
          <w:tcPr>
            <w:tcW w:w="2835" w:type="dxa"/>
          </w:tcPr>
          <w:p w14:paraId="309D2364" w14:textId="2BB28F23" w:rsidR="00D560B4" w:rsidRDefault="00780420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 – 100</w:t>
            </w:r>
          </w:p>
        </w:tc>
      </w:tr>
      <w:tr w:rsidR="00D560B4" w14:paraId="42CD53EA" w14:textId="77777777" w:rsidTr="00A95B26">
        <w:trPr>
          <w:trHeight w:val="218"/>
        </w:trPr>
        <w:tc>
          <w:tcPr>
            <w:tcW w:w="1980" w:type="dxa"/>
          </w:tcPr>
          <w:p w14:paraId="61849848" w14:textId="3EBEE7EF" w:rsidR="00D560B4" w:rsidRPr="00A95B26" w:rsidRDefault="00780420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TU-GET PBT</w:t>
            </w:r>
          </w:p>
        </w:tc>
        <w:tc>
          <w:tcPr>
            <w:tcW w:w="1984" w:type="dxa"/>
          </w:tcPr>
          <w:p w14:paraId="36D2F53F" w14:textId="0EDDDAA8" w:rsidR="00D560B4" w:rsidRDefault="00780420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– 450</w:t>
            </w:r>
          </w:p>
        </w:tc>
        <w:tc>
          <w:tcPr>
            <w:tcW w:w="2835" w:type="dxa"/>
          </w:tcPr>
          <w:p w14:paraId="56174BBA" w14:textId="09B3D184" w:rsidR="00D560B4" w:rsidRDefault="00780420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460 – 540</w:t>
            </w:r>
          </w:p>
        </w:tc>
        <w:tc>
          <w:tcPr>
            <w:tcW w:w="2835" w:type="dxa"/>
          </w:tcPr>
          <w:p w14:paraId="56C0F03E" w14:textId="33B8C4F6" w:rsidR="00BE2DF4" w:rsidRDefault="00780420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550 – 1000</w:t>
            </w:r>
          </w:p>
        </w:tc>
      </w:tr>
      <w:tr w:rsidR="00BE2DF4" w14:paraId="455F80D8" w14:textId="77777777" w:rsidTr="00A95B26">
        <w:trPr>
          <w:trHeight w:val="184"/>
        </w:trPr>
        <w:tc>
          <w:tcPr>
            <w:tcW w:w="1980" w:type="dxa"/>
          </w:tcPr>
          <w:p w14:paraId="6ECEB0B7" w14:textId="72A8DD55" w:rsidR="00BE2DF4" w:rsidRPr="00A95B26" w:rsidRDefault="00BE2DF4" w:rsidP="00F74A6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TU-GET CBT</w:t>
            </w:r>
          </w:p>
        </w:tc>
        <w:tc>
          <w:tcPr>
            <w:tcW w:w="1984" w:type="dxa"/>
          </w:tcPr>
          <w:p w14:paraId="0A5E42D6" w14:textId="4FCF17F6" w:rsidR="00BE2DF4" w:rsidRDefault="00BE2DF4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– 69</w:t>
            </w:r>
          </w:p>
        </w:tc>
        <w:tc>
          <w:tcPr>
            <w:tcW w:w="2835" w:type="dxa"/>
          </w:tcPr>
          <w:p w14:paraId="5D36C403" w14:textId="47661E45" w:rsidR="00BE2DF4" w:rsidRDefault="00BE2DF4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 – 79</w:t>
            </w:r>
          </w:p>
        </w:tc>
        <w:tc>
          <w:tcPr>
            <w:tcW w:w="2835" w:type="dxa"/>
          </w:tcPr>
          <w:p w14:paraId="190A90BE" w14:textId="129642BF" w:rsidR="00BE2DF4" w:rsidRDefault="00BE2DF4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 – 120</w:t>
            </w:r>
          </w:p>
        </w:tc>
      </w:tr>
      <w:tr w:rsidR="00BE2DF4" w14:paraId="1757831C" w14:textId="77777777" w:rsidTr="00A95B26">
        <w:trPr>
          <w:trHeight w:val="218"/>
        </w:trPr>
        <w:tc>
          <w:tcPr>
            <w:tcW w:w="1980" w:type="dxa"/>
          </w:tcPr>
          <w:p w14:paraId="2AA1C9F8" w14:textId="184428FE" w:rsidR="00BE2DF4" w:rsidRPr="00A95B26" w:rsidRDefault="00BE2DF4" w:rsidP="00F74A6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TOEFL IBT</w:t>
            </w:r>
          </w:p>
        </w:tc>
        <w:tc>
          <w:tcPr>
            <w:tcW w:w="1984" w:type="dxa"/>
          </w:tcPr>
          <w:p w14:paraId="1BCE09FC" w14:textId="142A590F" w:rsidR="00BE2DF4" w:rsidRDefault="00BE2DF4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– 69</w:t>
            </w:r>
          </w:p>
        </w:tc>
        <w:tc>
          <w:tcPr>
            <w:tcW w:w="2835" w:type="dxa"/>
          </w:tcPr>
          <w:p w14:paraId="4A61C8AF" w14:textId="0B2AC08C" w:rsidR="00BE2DF4" w:rsidRDefault="00BE2DF4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 – 79</w:t>
            </w:r>
          </w:p>
        </w:tc>
        <w:tc>
          <w:tcPr>
            <w:tcW w:w="2835" w:type="dxa"/>
          </w:tcPr>
          <w:p w14:paraId="245CCDFF" w14:textId="352F075C" w:rsidR="00BE2DF4" w:rsidRDefault="00BE2DF4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80 - 120</w:t>
            </w:r>
          </w:p>
        </w:tc>
      </w:tr>
      <w:tr w:rsidR="00BE2DF4" w14:paraId="0F327111" w14:textId="77777777" w:rsidTr="00F74A60">
        <w:trPr>
          <w:trHeight w:val="218"/>
        </w:trPr>
        <w:tc>
          <w:tcPr>
            <w:tcW w:w="1980" w:type="dxa"/>
            <w:vAlign w:val="center"/>
          </w:tcPr>
          <w:p w14:paraId="70D0B1D3" w14:textId="096A76B9" w:rsidR="00BE2DF4" w:rsidRPr="00A95B26" w:rsidRDefault="00BE2DF4" w:rsidP="00F74A6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IELTS</w:t>
            </w:r>
          </w:p>
        </w:tc>
        <w:tc>
          <w:tcPr>
            <w:tcW w:w="1984" w:type="dxa"/>
            <w:vAlign w:val="center"/>
          </w:tcPr>
          <w:p w14:paraId="1142E903" w14:textId="5AC9C28B" w:rsidR="00BE2DF4" w:rsidRDefault="00BE2DF4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คะแนนรวมไม่เกิน 4.0</w:t>
            </w:r>
          </w:p>
        </w:tc>
        <w:tc>
          <w:tcPr>
            <w:tcW w:w="2835" w:type="dxa"/>
          </w:tcPr>
          <w:p w14:paraId="4EF1C738" w14:textId="212816AC" w:rsidR="00BE2DF4" w:rsidRDefault="00BE2DF4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คะแนนรวมอยู่ระหว่าง </w:t>
            </w:r>
            <w:r w:rsidR="002B7A8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5.5 หรือ กรณีได้คะแนนรวม 6.0 ขึ้นไป แต่มีบางทักษะต่ำกว่า 5.5</w:t>
            </w:r>
          </w:p>
        </w:tc>
        <w:tc>
          <w:tcPr>
            <w:tcW w:w="2835" w:type="dxa"/>
            <w:vAlign w:val="center"/>
          </w:tcPr>
          <w:p w14:paraId="2C7492DA" w14:textId="3F4F6BCD" w:rsidR="00BE2DF4" w:rsidRDefault="00BE2DF4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คะแนนรวม 6.0 ขึ้นไป โดยคะแนนแต่ละทักษะต้องไม่ต่ำกว่า 5.5</w:t>
            </w:r>
          </w:p>
        </w:tc>
      </w:tr>
      <w:tr w:rsidR="00BE2DF4" w14:paraId="72B56FCB" w14:textId="77777777" w:rsidTr="00F74A60">
        <w:trPr>
          <w:trHeight w:val="218"/>
        </w:trPr>
        <w:tc>
          <w:tcPr>
            <w:tcW w:w="1980" w:type="dxa"/>
          </w:tcPr>
          <w:p w14:paraId="718A71C2" w14:textId="00AFB3FF" w:rsidR="00BE2DF4" w:rsidRPr="00A95B26" w:rsidRDefault="00BE2DF4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General</w:t>
            </w:r>
            <w:r w:rsidR="00A95B26" w:rsidRPr="00A95B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5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Certificate</w:t>
            </w:r>
            <w:r w:rsidR="00A95B26" w:rsidRPr="00A95B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5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of Education Advanced Level (GCE A</w:t>
            </w:r>
            <w:r w:rsidR="00A95B26" w:rsidRPr="00A95B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A95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Level</w:t>
            </w:r>
            <w:r w:rsidR="00A95B26" w:rsidRPr="00A95B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14:paraId="673B1257" w14:textId="09ECAD2E" w:rsidR="00BE2DF4" w:rsidRDefault="00A95B26" w:rsidP="00F74A6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คะแนนรวมน้อยกว่าระดับ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C (&lt; C)</w:t>
            </w:r>
          </w:p>
        </w:tc>
        <w:tc>
          <w:tcPr>
            <w:tcW w:w="2835" w:type="dxa"/>
            <w:vAlign w:val="center"/>
          </w:tcPr>
          <w:p w14:paraId="603B7EFA" w14:textId="6C3E4923" w:rsidR="00BE2DF4" w:rsidRDefault="00A95B26" w:rsidP="00F74A6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คะแนนรวมอยู่ระดับ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C (= C)</w:t>
            </w:r>
          </w:p>
        </w:tc>
        <w:tc>
          <w:tcPr>
            <w:tcW w:w="2835" w:type="dxa"/>
            <w:vAlign w:val="center"/>
          </w:tcPr>
          <w:p w14:paraId="2CB64891" w14:textId="680A9C4B" w:rsidR="00F74A60" w:rsidRDefault="00A95B26" w:rsidP="00F74A6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คะแนนรวมมากกว่า</w:t>
            </w:r>
          </w:p>
          <w:p w14:paraId="658321D2" w14:textId="33A06E5A" w:rsidR="00BE2DF4" w:rsidRDefault="00A95B26" w:rsidP="00F74A6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หรือเท่ากับระดับ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B (</w:t>
            </w:r>
            <w:r w:rsidR="00F74A60">
              <w:rPr>
                <w:rFonts w:ascii="TH SarabunPSK" w:hAnsi="TH SarabunPSK" w:cs="TH SarabunPSK"/>
                <w:sz w:val="32"/>
                <w:szCs w:val="32"/>
              </w:rPr>
              <w:t>≥</w:t>
            </w:r>
            <w:r w:rsidR="00F74A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74A60">
              <w:rPr>
                <w:rFonts w:ascii="TH SarabunPSK" w:hAnsi="TH SarabunPSK" w:cs="TH SarabunPSK"/>
                <w:sz w:val="32"/>
                <w:szCs w:val="32"/>
              </w:rPr>
              <w:t>B)</w:t>
            </w:r>
          </w:p>
        </w:tc>
      </w:tr>
      <w:tr w:rsidR="00BE2DF4" w14:paraId="3472CE2A" w14:textId="77777777" w:rsidTr="00F74A60">
        <w:trPr>
          <w:trHeight w:val="218"/>
        </w:trPr>
        <w:tc>
          <w:tcPr>
            <w:tcW w:w="1980" w:type="dxa"/>
          </w:tcPr>
          <w:p w14:paraId="028315F2" w14:textId="48237A84" w:rsidR="00BE2DF4" w:rsidRPr="00A95B26" w:rsidRDefault="00A95B26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International Baccalaureate Diploma </w:t>
            </w:r>
            <w:proofErr w:type="spellStart"/>
            <w:r w:rsidRPr="00A95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Programme</w:t>
            </w:r>
            <w:proofErr w:type="spellEnd"/>
            <w:r w:rsidRPr="00A95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(IBDP)</w:t>
            </w:r>
          </w:p>
        </w:tc>
        <w:tc>
          <w:tcPr>
            <w:tcW w:w="1984" w:type="dxa"/>
            <w:vAlign w:val="center"/>
          </w:tcPr>
          <w:p w14:paraId="79EDA460" w14:textId="5CE5086D" w:rsidR="00BE2DF4" w:rsidRDefault="00F74A60" w:rsidP="00F74A6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คะแนนรวมน้อยกว่าระดับ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C (0 – 2)</w:t>
            </w:r>
          </w:p>
        </w:tc>
        <w:tc>
          <w:tcPr>
            <w:tcW w:w="2835" w:type="dxa"/>
            <w:vAlign w:val="center"/>
          </w:tcPr>
          <w:p w14:paraId="2CC7F150" w14:textId="0637798E" w:rsidR="00BE2DF4" w:rsidRDefault="00F74A60" w:rsidP="00F74A6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คะแนนรวมอยู่ระดับ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C (3 – 4)</w:t>
            </w:r>
          </w:p>
        </w:tc>
        <w:tc>
          <w:tcPr>
            <w:tcW w:w="2835" w:type="dxa"/>
            <w:vAlign w:val="center"/>
          </w:tcPr>
          <w:p w14:paraId="73A62787" w14:textId="77777777" w:rsidR="00F74A60" w:rsidRDefault="00F74A60" w:rsidP="00F74A6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คะแนนรวมมากกว่า</w:t>
            </w:r>
          </w:p>
          <w:p w14:paraId="0D814CFA" w14:textId="7A1ADD3B" w:rsidR="00BE2DF4" w:rsidRDefault="00F74A60" w:rsidP="00F74A6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หรือเท่ากับระดับ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B (≥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</w:tr>
      <w:tr w:rsidR="00BE2DF4" w14:paraId="2BDDF97C" w14:textId="77777777" w:rsidTr="00F74A60">
        <w:trPr>
          <w:trHeight w:val="218"/>
        </w:trPr>
        <w:tc>
          <w:tcPr>
            <w:tcW w:w="1980" w:type="dxa"/>
          </w:tcPr>
          <w:p w14:paraId="7AD6CA89" w14:textId="5CA5E5EC" w:rsidR="00BE2DF4" w:rsidRPr="00A95B26" w:rsidRDefault="00A95B26" w:rsidP="00A95B2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B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China’s National College Entrance Examination (NCEE)</w:t>
            </w:r>
          </w:p>
        </w:tc>
        <w:tc>
          <w:tcPr>
            <w:tcW w:w="1984" w:type="dxa"/>
            <w:vAlign w:val="center"/>
          </w:tcPr>
          <w:p w14:paraId="734A71BD" w14:textId="77777777" w:rsidR="00F74A60" w:rsidRDefault="00F74A60" w:rsidP="00F74A6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 – 69% </w:t>
            </w:r>
          </w:p>
          <w:p w14:paraId="1D24F5E3" w14:textId="48475310" w:rsidR="00BE2DF4" w:rsidRDefault="00F74A60" w:rsidP="00F74A6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(0 – 104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2835" w:type="dxa"/>
            <w:vAlign w:val="center"/>
          </w:tcPr>
          <w:p w14:paraId="6356A8F6" w14:textId="77777777" w:rsidR="00F74A60" w:rsidRDefault="00F74A60" w:rsidP="00F74A6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</w:p>
          <w:p w14:paraId="2DF9D2B8" w14:textId="09FA5334" w:rsidR="00BE2DF4" w:rsidRDefault="00F74A60" w:rsidP="00F74A6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(105 – 119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2835" w:type="dxa"/>
            <w:vAlign w:val="center"/>
          </w:tcPr>
          <w:p w14:paraId="3148A46E" w14:textId="77777777" w:rsidR="00F74A60" w:rsidRDefault="00F74A60" w:rsidP="00F74A6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 80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ขึ้นไป </w:t>
            </w:r>
          </w:p>
          <w:p w14:paraId="64159ABC" w14:textId="0E9CD29E" w:rsidR="00BE2DF4" w:rsidRDefault="00F74A60" w:rsidP="00F74A60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(120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150 คะแนน)</w:t>
            </w:r>
          </w:p>
        </w:tc>
      </w:tr>
    </w:tbl>
    <w:p w14:paraId="3392D584" w14:textId="77777777" w:rsidR="006A2F9A" w:rsidRDefault="006A2F9A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2A43033" w14:textId="17ADF9F3" w:rsidR="006A2F9A" w:rsidRDefault="00F74A60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PBT = Paper Based Testing, CBT = Computer Based T</w:t>
      </w:r>
      <w:r w:rsidR="002B7A82">
        <w:rPr>
          <w:rFonts w:ascii="TH SarabunPSK" w:hAnsi="TH SarabunPSK" w:cs="TH SarabunPSK"/>
          <w:sz w:val="32"/>
          <w:szCs w:val="32"/>
        </w:rPr>
        <w:t>esting, IBT = Internet</w:t>
      </w:r>
      <w:r w:rsidR="002B7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A82">
        <w:rPr>
          <w:rFonts w:ascii="TH SarabunPSK" w:hAnsi="TH SarabunPSK" w:cs="TH SarabunPSK"/>
          <w:sz w:val="32"/>
          <w:szCs w:val="32"/>
        </w:rPr>
        <w:t xml:space="preserve">Based Testing </w:t>
      </w:r>
      <w:r w:rsidR="002B7A82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="002B7A82">
        <w:rPr>
          <w:rFonts w:ascii="TH SarabunPSK" w:hAnsi="TH SarabunPSK" w:cs="TH SarabunPSK"/>
          <w:sz w:val="32"/>
          <w:szCs w:val="32"/>
        </w:rPr>
        <w:t xml:space="preserve">China’s National College Entrance Examination (NCEE) </w:t>
      </w:r>
      <w:r w:rsidR="002B7A82">
        <w:rPr>
          <w:rFonts w:ascii="TH SarabunPSK" w:hAnsi="TH SarabunPSK" w:cs="TH SarabunPSK" w:hint="cs"/>
          <w:sz w:val="32"/>
          <w:szCs w:val="32"/>
          <w:cs/>
        </w:rPr>
        <w:t xml:space="preserve">พิจารณาค่าเป็นร้อยละ </w:t>
      </w:r>
      <w:r w:rsidR="002908DE">
        <w:rPr>
          <w:rFonts w:ascii="TH SarabunPSK" w:hAnsi="TH SarabunPSK" w:cs="TH SarabunPSK"/>
          <w:sz w:val="32"/>
          <w:szCs w:val="32"/>
          <w:cs/>
        </w:rPr>
        <w:br/>
      </w:r>
      <w:r w:rsidR="002B7A82">
        <w:rPr>
          <w:rFonts w:ascii="TH SarabunPSK" w:hAnsi="TH SarabunPSK" w:cs="TH SarabunPSK" w:hint="cs"/>
          <w:sz w:val="32"/>
          <w:szCs w:val="32"/>
          <w:cs/>
        </w:rPr>
        <w:t>และพิจารณาคะแนนจากคะแนนดิบที่มีคะแนนเต็มเท่ากับ 150 คะแนน</w:t>
      </w:r>
    </w:p>
    <w:p w14:paraId="6D5CEE1F" w14:textId="77777777" w:rsidR="002B7A82" w:rsidRDefault="002B7A82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A3DCCC2" w14:textId="085A95E7" w:rsidR="002B7A82" w:rsidRDefault="002B7A82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7A8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ให้เพิ่มความต่อไปนี้เป็น ข้อ 9 ของประกาศมหาวิทยาลัยธรรมศาสตร์ เรื่อง เกณฑ์</w:t>
      </w:r>
      <w:r w:rsidR="002908D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การจัดการเรียนวิชาด้านทักษะการสื่อสารด้วยภาษาอังกฤษ และด้านการคิด อ่าน เขียน</w:t>
      </w:r>
      <w:r w:rsidR="007869EA">
        <w:rPr>
          <w:rFonts w:ascii="TH SarabunPSK" w:hAnsi="TH SarabunPSK" w:cs="TH SarabunPSK" w:hint="cs"/>
          <w:sz w:val="32"/>
          <w:szCs w:val="32"/>
          <w:cs/>
        </w:rPr>
        <w:t>อย่างมีวิจารณญาณ สำหรับนักศึกษาเข้าใหม่ระดับปริญญาตรี พ.ศ. 2562</w:t>
      </w:r>
    </w:p>
    <w:p w14:paraId="69E4E1F4" w14:textId="34B38601" w:rsidR="007869EA" w:rsidRDefault="007869EA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“ข้อ 9 นักศึกษาที่มีสัญชาติเป็นเจ้าของภาษา </w:t>
      </w:r>
      <w:r>
        <w:rPr>
          <w:rFonts w:ascii="TH SarabunPSK" w:hAnsi="TH SarabunPSK" w:cs="TH SarabunPSK"/>
          <w:sz w:val="32"/>
          <w:szCs w:val="32"/>
        </w:rPr>
        <w:t xml:space="preserve">(Native English speaker) </w:t>
      </w:r>
      <w:r>
        <w:rPr>
          <w:rFonts w:ascii="TH SarabunPSK" w:hAnsi="TH SarabunPSK" w:cs="TH SarabunPSK" w:hint="cs"/>
          <w:sz w:val="32"/>
          <w:szCs w:val="32"/>
          <w:cs/>
        </w:rPr>
        <w:t>และสำเร็จการศึกษามัธยมศึกษาตอนปลายจากโรงเรียนนานาชาติในประเทศไทย ต้องยื่นผลคะแนนตามเกณฑ์ที่กำหนดไว้ในข้อ 5”</w:t>
      </w:r>
    </w:p>
    <w:p w14:paraId="6FF0D544" w14:textId="1635825B" w:rsidR="00456114" w:rsidRDefault="007869EA" w:rsidP="00456114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869EA">
        <w:rPr>
          <w:rFonts w:ascii="TH SarabunPSK" w:hAnsi="TH SarabunPSK" w:cs="TH SarabunPSK" w:hint="cs"/>
          <w:b/>
          <w:bCs/>
          <w:sz w:val="32"/>
          <w:szCs w:val="32"/>
          <w:cs/>
        </w:rPr>
        <w:t>ข้อ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ให้เพิ่มความต่อไปนี้เป็น ข้อ 10 ของประกาศมหาวิทยาลัยธรรมศาสตร์ เรื่อง เกณฑ์</w:t>
      </w:r>
      <w:r w:rsidR="002908DE">
        <w:rPr>
          <w:rFonts w:ascii="TH SarabunPSK" w:hAnsi="TH SarabunPSK" w:cs="TH SarabunPSK"/>
          <w:sz w:val="32"/>
          <w:szCs w:val="32"/>
          <w:cs/>
        </w:rPr>
        <w:br/>
      </w:r>
      <w:r w:rsidR="00456114">
        <w:rPr>
          <w:rFonts w:ascii="TH SarabunPSK" w:hAnsi="TH SarabunPSK" w:cs="TH SarabunPSK" w:hint="cs"/>
          <w:sz w:val="32"/>
          <w:szCs w:val="32"/>
          <w:cs/>
        </w:rPr>
        <w:t>การจัดการเรียนวิชาด้านทักษะการสื่อสารด้วยภาษาอังกฤษ และด้านการคิด อ่าน เขียนอย่างมีวิจารณญาณ สำหรับนักศึกษาเข้าใหม่ระดับปริญญาตรี พ.ศ. 2562</w:t>
      </w:r>
    </w:p>
    <w:p w14:paraId="2C360E5F" w14:textId="3478DFB1" w:rsidR="00456114" w:rsidRDefault="00456114" w:rsidP="00456114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“ข้อ 10 กรณีนักศึกษาที่สำเร็จการศึกษาระดับมัธยมศึกษาตอนปลายหรือเทียบเท่า จากโรงเรียนที่อยู่ในต่างประเทศและใช้ภาษาอังกฤษเป็นภาษาหลักในการจัดการเรียนการสอน อาทิเช่น สหราชอาณาจักร สหรัฐอเมริกา ออสเตรเลีย นิวซีแลนด์ แคนาดา สิงค์โปร อินเดีย และประเทศแถบแอฟริกาใต้ มีหลักเกณฑ์ดังนี้</w:t>
      </w:r>
    </w:p>
    <w:p w14:paraId="1C2A47F1" w14:textId="1DD6A2D2" w:rsidR="00456114" w:rsidRDefault="00456114" w:rsidP="00456114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 ให้ได้รับ</w:t>
      </w:r>
      <w:r w:rsidR="002908DE">
        <w:rPr>
          <w:rFonts w:ascii="TH SarabunPSK" w:hAnsi="TH SarabunPSK" w:cs="TH SarabunPSK" w:hint="cs"/>
          <w:sz w:val="32"/>
          <w:szCs w:val="32"/>
          <w:cs/>
        </w:rPr>
        <w:t xml:space="preserve">การยกเว้นการเรียนวิชาด้านทักษะการสื่อสารด้วยภาษาอังกฤษ วิชา มธ.050 </w:t>
      </w:r>
      <w:r w:rsidR="002908DE">
        <w:rPr>
          <w:rFonts w:ascii="TH SarabunPSK" w:hAnsi="TH SarabunPSK" w:cs="TH SarabunPSK"/>
          <w:sz w:val="32"/>
          <w:szCs w:val="32"/>
          <w:cs/>
        </w:rPr>
        <w:br/>
      </w:r>
      <w:r w:rsidR="002908DE">
        <w:rPr>
          <w:rFonts w:ascii="TH SarabunPSK" w:hAnsi="TH SarabunPSK" w:cs="TH SarabunPSK" w:hint="cs"/>
          <w:sz w:val="32"/>
          <w:szCs w:val="32"/>
          <w:cs/>
        </w:rPr>
        <w:t>การพัฒนาทักษะภาษาอังกฤษ</w:t>
      </w:r>
    </w:p>
    <w:p w14:paraId="0ACC1300" w14:textId="4E3109E3" w:rsidR="002908DE" w:rsidRDefault="002908DE" w:rsidP="00456114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กรณีต้องการขอยกเว้นการเรียนวิชา มธ.105 ทักษะการสื่อสารด้วยภาษาอังกฤษ ต้องยื่นผลคะแนนตามเกณฑ์ที่กำหนดไว้ในข้อ 5 ตามกำหนดเวลาของมหาวิทยาลัย หากไม่นำผลคะแนนมายื่นต้องเรียน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วิชา มธ.105 ทักษะการสื่อสารด้วยภาษาอังกฤษ”</w:t>
      </w:r>
    </w:p>
    <w:p w14:paraId="2360B09E" w14:textId="77777777" w:rsidR="00517991" w:rsidRPr="00DC149A" w:rsidRDefault="00517991" w:rsidP="002B7A82">
      <w:pPr>
        <w:tabs>
          <w:tab w:val="left" w:pos="144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3DF087C0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08DE">
        <w:rPr>
          <w:rFonts w:ascii="TH SarabunPSK" w:hAnsi="TH SarabunPSK" w:cs="TH SarabunPSK" w:hint="cs"/>
          <w:sz w:val="32"/>
          <w:szCs w:val="32"/>
          <w:cs/>
        </w:rPr>
        <w:t>28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2908DE">
        <w:rPr>
          <w:rFonts w:ascii="TH SarabunPSK" w:hAnsi="TH SarabunPSK" w:cs="TH SarabunPSK" w:hint="cs"/>
          <w:sz w:val="32"/>
          <w:szCs w:val="32"/>
          <w:cs/>
        </w:rPr>
        <w:t>2564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677D3FF2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7067F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เกศินี </w:t>
      </w:r>
      <w:proofErr w:type="spellStart"/>
      <w:r w:rsidR="007067F6">
        <w:rPr>
          <w:rFonts w:ascii="TH SarabunPSK" w:hAnsi="TH SarabunPSK" w:cs="TH SarabunPSK" w:hint="cs"/>
          <w:sz w:val="32"/>
          <w:szCs w:val="32"/>
          <w:cs/>
        </w:rPr>
        <w:t>วิฑู</w:t>
      </w:r>
      <w:proofErr w:type="spellEnd"/>
      <w:r w:rsidR="007067F6">
        <w:rPr>
          <w:rFonts w:ascii="TH SarabunPSK" w:hAnsi="TH SarabunPSK" w:cs="TH SarabunPSK" w:hint="cs"/>
          <w:sz w:val="32"/>
          <w:szCs w:val="32"/>
          <w:cs/>
        </w:rPr>
        <w:t>รชาติ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A3A40EE" w14:textId="011D12CC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 อธิการบดี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073A7" w14:textId="77777777" w:rsidR="006D4D5D" w:rsidRDefault="006D4D5D" w:rsidP="005653AE">
      <w:pPr>
        <w:spacing w:after="0" w:line="240" w:lineRule="auto"/>
      </w:pPr>
      <w:r>
        <w:separator/>
      </w:r>
    </w:p>
  </w:endnote>
  <w:endnote w:type="continuationSeparator" w:id="0">
    <w:p w14:paraId="2289712D" w14:textId="77777777" w:rsidR="006D4D5D" w:rsidRDefault="006D4D5D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7CE21" w14:textId="77777777" w:rsidR="006D4D5D" w:rsidRDefault="006D4D5D" w:rsidP="005653AE">
      <w:pPr>
        <w:spacing w:after="0" w:line="240" w:lineRule="auto"/>
      </w:pPr>
      <w:r>
        <w:separator/>
      </w:r>
    </w:p>
  </w:footnote>
  <w:footnote w:type="continuationSeparator" w:id="0">
    <w:p w14:paraId="3C615D34" w14:textId="77777777" w:rsidR="006D4D5D" w:rsidRDefault="006D4D5D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59D2FC2C" w14:textId="433DA491" w:rsidR="002E1D60" w:rsidRPr="00FC1D80" w:rsidRDefault="002E1D60" w:rsidP="00FC1D80">
        <w:pPr>
          <w:pStyle w:val="Header"/>
          <w:jc w:val="center"/>
          <w:rPr>
            <w:rFonts w:ascii="TH SarabunPSK" w:hAnsi="TH SarabunPSK" w:cs="TH SarabunPSK" w:hint="cs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16"/>
  </w:num>
  <w:num w:numId="8">
    <w:abstractNumId w:val="8"/>
  </w:num>
  <w:num w:numId="9">
    <w:abstractNumId w:val="1"/>
  </w:num>
  <w:num w:numId="10">
    <w:abstractNumId w:val="18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14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08DE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B7A82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56114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2F9A"/>
    <w:rsid w:val="006A31A0"/>
    <w:rsid w:val="006A7E77"/>
    <w:rsid w:val="006B4CE3"/>
    <w:rsid w:val="006B5FAA"/>
    <w:rsid w:val="006B7335"/>
    <w:rsid w:val="006C0169"/>
    <w:rsid w:val="006D1A66"/>
    <w:rsid w:val="006D4B37"/>
    <w:rsid w:val="006D4D5D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0420"/>
    <w:rsid w:val="00785F59"/>
    <w:rsid w:val="007869EA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00A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5B26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BE2DF4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CF773C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560B4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4A60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023B"/>
    <w:rsid w:val="00FB3B3C"/>
    <w:rsid w:val="00FB3E57"/>
    <w:rsid w:val="00FB5DA5"/>
    <w:rsid w:val="00FC12E8"/>
    <w:rsid w:val="00FC1D80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F6D6-2B00-45F0-8515-C15A6103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Peeratikarn Meesuwan</cp:lastModifiedBy>
  <cp:revision>4</cp:revision>
  <cp:lastPrinted>2019-03-13T08:49:00Z</cp:lastPrinted>
  <dcterms:created xsi:type="dcterms:W3CDTF">2023-02-07T06:50:00Z</dcterms:created>
  <dcterms:modified xsi:type="dcterms:W3CDTF">2023-02-09T04:05:00Z</dcterms:modified>
</cp:coreProperties>
</file>