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DBB24" w14:textId="77777777" w:rsidR="00BF3C4E" w:rsidRPr="00666D78" w:rsidRDefault="00BF3C4E" w:rsidP="00666D78">
      <w:pPr>
        <w:spacing w:line="276" w:lineRule="auto"/>
        <w:jc w:val="center"/>
        <w:rPr>
          <w:rFonts w:ascii="Times New Roman" w:hAnsi="Times New Roman" w:cs="Times New Roman"/>
          <w:szCs w:val="24"/>
        </w:rPr>
      </w:pPr>
      <w:r w:rsidRPr="00666D78">
        <w:rPr>
          <w:rFonts w:ascii="Times New Roman" w:hAnsi="Times New Roman" w:cs="Times New Roman"/>
          <w:noProof/>
          <w:szCs w:val="24"/>
          <w:lang w:val="en-US"/>
        </w:rPr>
        <w:drawing>
          <wp:inline distT="0" distB="0" distL="0" distR="0" wp14:anchorId="5816340B" wp14:editId="66D760FC">
            <wp:extent cx="948267" cy="1062484"/>
            <wp:effectExtent l="0" t="0" r="4445" b="4445"/>
            <wp:docPr id="1" name="Picture 1" descr="A black and white drawing of a bi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bird&#10;&#10;Description automatically generated with low confidence"/>
                    <pic:cNvPicPr/>
                  </pic:nvPicPr>
                  <pic:blipFill>
                    <a:blip r:embed="rId7"/>
                    <a:stretch>
                      <a:fillRect/>
                    </a:stretch>
                  </pic:blipFill>
                  <pic:spPr>
                    <a:xfrm>
                      <a:off x="0" y="0"/>
                      <a:ext cx="969842" cy="1086657"/>
                    </a:xfrm>
                    <a:prstGeom prst="rect">
                      <a:avLst/>
                    </a:prstGeom>
                  </pic:spPr>
                </pic:pic>
              </a:graphicData>
            </a:graphic>
          </wp:inline>
        </w:drawing>
      </w:r>
    </w:p>
    <w:p w14:paraId="24014E5D" w14:textId="77777777" w:rsidR="00BF3C4E" w:rsidRPr="00666D78" w:rsidRDefault="00BF3C4E" w:rsidP="00666D78">
      <w:pPr>
        <w:spacing w:line="276" w:lineRule="auto"/>
        <w:rPr>
          <w:rFonts w:ascii="Times New Roman" w:hAnsi="Times New Roman" w:cs="Times New Roman"/>
          <w:szCs w:val="24"/>
        </w:rPr>
      </w:pPr>
    </w:p>
    <w:p w14:paraId="61280A0B" w14:textId="1E025FE3" w:rsidR="00BF3C4E" w:rsidRPr="00D336E7" w:rsidRDefault="00BF3C4E"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Thammasat University Regulations</w:t>
      </w:r>
      <w:r w:rsidRPr="00666D78">
        <w:rPr>
          <w:rFonts w:ascii="Times New Roman" w:hAnsi="Times New Roman" w:cs="Times New Roman"/>
          <w:b/>
          <w:bCs/>
          <w:szCs w:val="24"/>
        </w:rPr>
        <w:br/>
      </w:r>
      <w:r w:rsidR="00D336E7" w:rsidRPr="00D336E7">
        <w:rPr>
          <w:rFonts w:ascii="Times New Roman" w:hAnsi="Times New Roman" w:cs="Times New Roman"/>
          <w:b/>
          <w:bCs/>
          <w:szCs w:val="24"/>
        </w:rPr>
        <w:t>on Graduate Education (No. 3) B.E. 2565 (2022)</w:t>
      </w:r>
    </w:p>
    <w:p w14:paraId="28F91259" w14:textId="77777777" w:rsidR="00BF3C4E" w:rsidRPr="00666D78" w:rsidRDefault="00BF3C4E" w:rsidP="00666D78">
      <w:pPr>
        <w:spacing w:line="276" w:lineRule="auto"/>
        <w:jc w:val="center"/>
        <w:rPr>
          <w:rFonts w:ascii="Times New Roman" w:hAnsi="Times New Roman" w:cs="Times New Roman"/>
          <w:szCs w:val="24"/>
        </w:rPr>
      </w:pPr>
    </w:p>
    <w:p w14:paraId="75218434" w14:textId="2B2441B2" w:rsidR="00BF3C4E" w:rsidRPr="00666D78" w:rsidRDefault="00BF3C4E"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5C679D33" w14:textId="037A9B35" w:rsidR="00BF3C4E" w:rsidRPr="00666D78" w:rsidRDefault="00BF3C4E" w:rsidP="00666D78">
      <w:pPr>
        <w:spacing w:line="276" w:lineRule="auto"/>
        <w:rPr>
          <w:rFonts w:ascii="Times New Roman" w:hAnsi="Times New Roman" w:cs="Times New Roman"/>
          <w:szCs w:val="24"/>
        </w:rPr>
      </w:pPr>
    </w:p>
    <w:p w14:paraId="27D06D83" w14:textId="77777777" w:rsidR="00D336E7" w:rsidRPr="00D336E7" w:rsidRDefault="006F7514" w:rsidP="00D336E7">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D336E7" w:rsidRPr="00D336E7">
        <w:rPr>
          <w:rFonts w:ascii="Times New Roman" w:hAnsi="Times New Roman" w:cs="Times New Roman"/>
          <w:szCs w:val="24"/>
        </w:rPr>
        <w:t>Whereas it is expedient to amend the Thammasat University Regulations on Graduate Education B.E. 2561 (2018);</w:t>
      </w:r>
    </w:p>
    <w:p w14:paraId="347717E6" w14:textId="3B53B3C7" w:rsidR="006F7514" w:rsidRDefault="00D336E7" w:rsidP="00D336E7">
      <w:pPr>
        <w:spacing w:line="276" w:lineRule="auto"/>
        <w:jc w:val="both"/>
        <w:rPr>
          <w:rFonts w:ascii="Times New Roman" w:hAnsi="Times New Roman"/>
          <w:szCs w:val="24"/>
        </w:rPr>
      </w:pPr>
      <w:r w:rsidRPr="00D336E7">
        <w:rPr>
          <w:rFonts w:ascii="Times New Roman" w:hAnsi="Times New Roman" w:cs="Times New Roman"/>
          <w:szCs w:val="24"/>
        </w:rPr>
        <w:tab/>
        <w:t>By virtue of the powers conferred by Section 23(2) of the Thammasat University Act B.E. 2558 (2015), the University Council in meeting no. 4/2565 on 25 April B.E. 2565 (2022) issued the following Regulations.</w:t>
      </w:r>
    </w:p>
    <w:p w14:paraId="15249A1C" w14:textId="77777777" w:rsidR="00D336E7" w:rsidRPr="00D336E7" w:rsidRDefault="00D336E7" w:rsidP="00D336E7">
      <w:pPr>
        <w:spacing w:line="276" w:lineRule="auto"/>
        <w:jc w:val="both"/>
        <w:rPr>
          <w:rFonts w:ascii="Times New Roman" w:hAnsi="Times New Roman" w:hint="cs"/>
          <w:szCs w:val="24"/>
        </w:rPr>
      </w:pPr>
    </w:p>
    <w:p w14:paraId="2C4E0785" w14:textId="19BDA3FA" w:rsidR="006F7514" w:rsidRPr="00666D78" w:rsidRDefault="006F7514" w:rsidP="00A755C1">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b/>
          <w:bCs/>
          <w:szCs w:val="24"/>
        </w:rPr>
        <w:t>Article 1</w:t>
      </w:r>
      <w:r w:rsidRPr="00666D78">
        <w:rPr>
          <w:rFonts w:ascii="Times New Roman" w:hAnsi="Times New Roman" w:cs="Times New Roman"/>
          <w:b/>
          <w:bCs/>
          <w:szCs w:val="24"/>
        </w:rPr>
        <w:t>.</w:t>
      </w:r>
      <w:r w:rsidR="005C7A17" w:rsidRPr="00666D78">
        <w:rPr>
          <w:rFonts w:ascii="Times New Roman" w:hAnsi="Times New Roman" w:cs="Times New Roman"/>
          <w:szCs w:val="24"/>
        </w:rPr>
        <w:t xml:space="preserve"> </w:t>
      </w:r>
      <w:r w:rsidRPr="00666D78">
        <w:rPr>
          <w:rFonts w:ascii="Times New Roman" w:hAnsi="Times New Roman" w:cs="Times New Roman"/>
          <w:szCs w:val="24"/>
        </w:rPr>
        <w:t xml:space="preserve"> </w:t>
      </w:r>
      <w:r w:rsidR="00D336E7" w:rsidRPr="00AD2C7A">
        <w:rPr>
          <w:rFonts w:ascii="Times New Roman" w:hAnsi="Times New Roman" w:cs="Times New Roman"/>
          <w:szCs w:val="24"/>
        </w:rPr>
        <w:t>These Regulations are called “Thammasat University Regulations on Graduate Education (No. 3) B.E. 2565 (2022)”.</w:t>
      </w:r>
    </w:p>
    <w:p w14:paraId="70E63987" w14:textId="77777777" w:rsidR="006F7514" w:rsidRPr="00666D78" w:rsidRDefault="006F7514" w:rsidP="00A755C1">
      <w:pPr>
        <w:spacing w:line="276" w:lineRule="auto"/>
        <w:jc w:val="both"/>
        <w:rPr>
          <w:rFonts w:ascii="Times New Roman" w:hAnsi="Times New Roman" w:cs="Times New Roman"/>
          <w:szCs w:val="24"/>
        </w:rPr>
      </w:pPr>
    </w:p>
    <w:p w14:paraId="7AC59297" w14:textId="1AF58081" w:rsidR="005C7A17" w:rsidRPr="00666D78" w:rsidRDefault="006F7514" w:rsidP="00A755C1">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b/>
          <w:bCs/>
          <w:szCs w:val="24"/>
        </w:rPr>
        <w:t>Article 2</w:t>
      </w:r>
      <w:r w:rsidRPr="00666D78">
        <w:rPr>
          <w:rFonts w:ascii="Times New Roman" w:hAnsi="Times New Roman" w:cs="Times New Roman"/>
          <w:b/>
          <w:bCs/>
          <w:szCs w:val="24"/>
        </w:rPr>
        <w:t>.</w:t>
      </w:r>
      <w:r w:rsidR="005C7A17" w:rsidRPr="00666D78">
        <w:rPr>
          <w:rFonts w:ascii="Times New Roman" w:hAnsi="Times New Roman" w:cs="Times New Roman"/>
          <w:szCs w:val="24"/>
        </w:rPr>
        <w:t xml:space="preserve"> </w:t>
      </w:r>
      <w:r w:rsidRPr="00666D78">
        <w:rPr>
          <w:rFonts w:ascii="Times New Roman" w:hAnsi="Times New Roman" w:cs="Times New Roman"/>
          <w:szCs w:val="24"/>
        </w:rPr>
        <w:t xml:space="preserve"> </w:t>
      </w:r>
      <w:r w:rsidR="00D336E7" w:rsidRPr="00AD2C7A">
        <w:rPr>
          <w:rFonts w:ascii="Times New Roman" w:hAnsi="Times New Roman" w:cs="Times New Roman"/>
          <w:szCs w:val="24"/>
        </w:rPr>
        <w:t>These Regulations will apply to students who are registered as students at graduate degree level in academic year 2561 (2018) onwards.</w:t>
      </w:r>
    </w:p>
    <w:p w14:paraId="1FA0F6C0" w14:textId="77777777" w:rsidR="00C30647" w:rsidRPr="00666D78" w:rsidRDefault="00C30647" w:rsidP="00A755C1">
      <w:pPr>
        <w:spacing w:line="276" w:lineRule="auto"/>
        <w:jc w:val="both"/>
        <w:rPr>
          <w:rFonts w:ascii="Times New Roman" w:hAnsi="Times New Roman" w:cs="Times New Roman"/>
          <w:szCs w:val="24"/>
        </w:rPr>
      </w:pPr>
    </w:p>
    <w:p w14:paraId="1A70D1DA" w14:textId="77777777" w:rsidR="00D336E7" w:rsidRPr="00D336E7" w:rsidRDefault="00C30647" w:rsidP="00D336E7">
      <w:pPr>
        <w:spacing w:line="276" w:lineRule="auto"/>
        <w:jc w:val="thaiDistribute"/>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b/>
          <w:bCs/>
          <w:szCs w:val="24"/>
        </w:rPr>
        <w:t xml:space="preserve">Article </w:t>
      </w:r>
      <w:r w:rsidR="0077272A">
        <w:rPr>
          <w:rFonts w:ascii="Times New Roman" w:hAnsi="Times New Roman" w:cs="Times New Roman"/>
          <w:b/>
          <w:bCs/>
          <w:szCs w:val="24"/>
        </w:rPr>
        <w:t>3</w:t>
      </w:r>
      <w:r w:rsidRPr="00666D78">
        <w:rPr>
          <w:rFonts w:ascii="Times New Roman" w:hAnsi="Times New Roman" w:cs="Times New Roman"/>
          <w:b/>
          <w:bCs/>
          <w:szCs w:val="24"/>
        </w:rPr>
        <w:t>.</w:t>
      </w:r>
      <w:r w:rsidRPr="00666D78">
        <w:rPr>
          <w:rFonts w:ascii="Times New Roman" w:hAnsi="Times New Roman" w:cs="Times New Roman"/>
          <w:szCs w:val="24"/>
        </w:rPr>
        <w:t xml:space="preserve"> </w:t>
      </w:r>
      <w:r w:rsidR="005C7A17" w:rsidRPr="00666D78">
        <w:rPr>
          <w:rFonts w:ascii="Times New Roman" w:hAnsi="Times New Roman" w:cs="Times New Roman"/>
          <w:szCs w:val="24"/>
        </w:rPr>
        <w:t xml:space="preserve"> </w:t>
      </w:r>
      <w:r w:rsidR="00D336E7" w:rsidRPr="00D336E7">
        <w:rPr>
          <w:rFonts w:ascii="Times New Roman" w:hAnsi="Times New Roman" w:cs="Times New Roman"/>
          <w:szCs w:val="24"/>
        </w:rPr>
        <w:t>The content of Article 62 of the Thammasat University Regulations on Graduate Education B.E. 2561 (2018) will be repealed and replaced with the following:</w:t>
      </w:r>
    </w:p>
    <w:p w14:paraId="752F4F1D" w14:textId="77777777" w:rsidR="00D336E7" w:rsidRPr="00D336E7" w:rsidRDefault="00D336E7" w:rsidP="00D336E7">
      <w:pPr>
        <w:spacing w:line="276" w:lineRule="auto"/>
        <w:jc w:val="thaiDistribute"/>
        <w:rPr>
          <w:rFonts w:ascii="Times New Roman" w:hAnsi="Times New Roman" w:cs="Times New Roman"/>
          <w:szCs w:val="24"/>
        </w:rPr>
      </w:pPr>
      <w:r w:rsidRPr="00D336E7">
        <w:rPr>
          <w:rFonts w:ascii="Times New Roman" w:hAnsi="Times New Roman" w:cs="Times New Roman"/>
          <w:szCs w:val="24"/>
        </w:rPr>
        <w:tab/>
        <w:t>“</w:t>
      </w:r>
      <w:r w:rsidRPr="00D336E7">
        <w:rPr>
          <w:rFonts w:ascii="Times New Roman" w:hAnsi="Times New Roman" w:cs="Times New Roman"/>
          <w:b/>
          <w:bCs/>
          <w:szCs w:val="24"/>
        </w:rPr>
        <w:t>Article 62.</w:t>
      </w:r>
      <w:r w:rsidRPr="00D336E7">
        <w:rPr>
          <w:rFonts w:ascii="Times New Roman" w:hAnsi="Times New Roman" w:cs="Times New Roman"/>
          <w:szCs w:val="24"/>
        </w:rPr>
        <w:t xml:space="preserve">  The production of a thesis, an independent study, and an independent research report will be in accordance with the format that the Rector, on the recommendation of the Thammasat University Library, shall prescribe by making an announcement of the University.</w:t>
      </w:r>
    </w:p>
    <w:p w14:paraId="32FB1135" w14:textId="77777777" w:rsidR="00D336E7" w:rsidRPr="00D336E7" w:rsidRDefault="00D336E7" w:rsidP="00D336E7">
      <w:pPr>
        <w:spacing w:line="276" w:lineRule="auto"/>
        <w:jc w:val="thaiDistribute"/>
        <w:rPr>
          <w:rFonts w:ascii="Times New Roman" w:hAnsi="Times New Roman" w:cs="Times New Roman"/>
          <w:szCs w:val="24"/>
        </w:rPr>
      </w:pPr>
      <w:r w:rsidRPr="00D336E7">
        <w:rPr>
          <w:rFonts w:ascii="Times New Roman" w:hAnsi="Times New Roman" w:cs="Times New Roman"/>
          <w:szCs w:val="24"/>
        </w:rPr>
        <w:tab/>
        <w:t>The copyright in the thesis, independent study, or independent research report will be jointly held between the University and the student.</w:t>
      </w:r>
    </w:p>
    <w:p w14:paraId="6FC9FD17" w14:textId="77777777" w:rsidR="00D336E7" w:rsidRDefault="00D336E7" w:rsidP="00D336E7">
      <w:pPr>
        <w:spacing w:line="276" w:lineRule="auto"/>
        <w:jc w:val="thaiDistribute"/>
        <w:rPr>
          <w:rFonts w:ascii="Times New Roman" w:hAnsi="Times New Roman"/>
          <w:szCs w:val="24"/>
        </w:rPr>
      </w:pPr>
      <w:r w:rsidRPr="00D336E7">
        <w:rPr>
          <w:rFonts w:ascii="Times New Roman" w:hAnsi="Times New Roman" w:cs="Times New Roman"/>
          <w:szCs w:val="24"/>
        </w:rPr>
        <w:tab/>
        <w:t>In the event that a student has an agreement relating to research, an agreement for academic collaboration with an organisation or agency, or an agreement with any other person that prescribes otherwise concerning copyright, that agreement will have effect only as regards the copyright of the student.</w:t>
      </w:r>
    </w:p>
    <w:p w14:paraId="115E616B" w14:textId="6CCBF1DA" w:rsidR="00D336E7" w:rsidRPr="00D336E7" w:rsidRDefault="00C30647" w:rsidP="00D336E7">
      <w:pPr>
        <w:spacing w:line="276" w:lineRule="auto"/>
        <w:jc w:val="thaiDistribute"/>
        <w:rPr>
          <w:rFonts w:ascii="Times New Roman" w:hAnsi="Times New Roman" w:hint="cs"/>
          <w:szCs w:val="24"/>
        </w:rPr>
      </w:pPr>
      <w:r w:rsidRPr="00666D78">
        <w:rPr>
          <w:rFonts w:ascii="Times New Roman" w:hAnsi="Times New Roman" w:cs="Times New Roman"/>
          <w:szCs w:val="24"/>
        </w:rPr>
        <w:tab/>
      </w:r>
      <w:r w:rsidR="005C7A17" w:rsidRPr="00666D78">
        <w:rPr>
          <w:rFonts w:ascii="Times New Roman" w:hAnsi="Times New Roman" w:cs="Times New Roman"/>
          <w:szCs w:val="24"/>
        </w:rPr>
        <w:t xml:space="preserve"> </w:t>
      </w:r>
    </w:p>
    <w:p w14:paraId="1B97FD88" w14:textId="77777777" w:rsidR="00D336E7" w:rsidRDefault="00C6414B" w:rsidP="00D336E7">
      <w:pPr>
        <w:spacing w:after="120" w:line="276" w:lineRule="auto"/>
        <w:jc w:val="both"/>
        <w:rPr>
          <w:rFonts w:ascii="Times New Roman" w:hAnsi="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r>
      <w:r w:rsidRPr="00666D78">
        <w:rPr>
          <w:rFonts w:ascii="Times New Roman" w:hAnsi="Times New Roman" w:cs="Times New Roman"/>
          <w:szCs w:val="24"/>
        </w:rPr>
        <w:tab/>
      </w:r>
      <w:r w:rsidR="00A755C1">
        <w:rPr>
          <w:rFonts w:ascii="Times New Roman" w:hAnsi="Times New Roman" w:cs="Times New Roman"/>
          <w:szCs w:val="24"/>
        </w:rPr>
        <w:t xml:space="preserve">     </w:t>
      </w:r>
      <w:r w:rsidR="00D336E7" w:rsidRPr="00D336E7">
        <w:rPr>
          <w:rFonts w:ascii="Times New Roman" w:hAnsi="Times New Roman" w:cs="Times New Roman"/>
          <w:szCs w:val="24"/>
        </w:rPr>
        <w:t xml:space="preserve">Announced on 23 May B.E. 2565 (2022) </w:t>
      </w:r>
    </w:p>
    <w:p w14:paraId="083FC746" w14:textId="4D7C11A1" w:rsidR="00C6414B" w:rsidRPr="00D336E7" w:rsidRDefault="00D336E7" w:rsidP="00D336E7">
      <w:pPr>
        <w:spacing w:after="120" w:line="276" w:lineRule="auto"/>
        <w:jc w:val="both"/>
        <w:rPr>
          <w:rFonts w:ascii="Times New Roman" w:hAnsi="Times New Roman" w:cs="Times New Roman" w:hint="cs"/>
          <w:szCs w:val="24"/>
        </w:rPr>
      </w:pPr>
      <w:r>
        <w:rPr>
          <w:rFonts w:ascii="Times New Roman" w:hAnsi="Times New Roman"/>
          <w:szCs w:val="24"/>
          <w:cs/>
        </w:rPr>
        <w:tab/>
      </w:r>
      <w:r>
        <w:rPr>
          <w:rFonts w:ascii="Times New Roman" w:hAnsi="Times New Roman"/>
          <w:szCs w:val="24"/>
          <w:cs/>
        </w:rPr>
        <w:tab/>
      </w:r>
      <w:r>
        <w:rPr>
          <w:rFonts w:ascii="Times New Roman" w:hAnsi="Times New Roman"/>
          <w:szCs w:val="24"/>
          <w:cs/>
        </w:rPr>
        <w:tab/>
      </w:r>
      <w:r>
        <w:rPr>
          <w:rFonts w:ascii="Times New Roman" w:hAnsi="Times New Roman"/>
          <w:szCs w:val="24"/>
          <w:cs/>
        </w:rPr>
        <w:tab/>
      </w:r>
      <w:r>
        <w:rPr>
          <w:rFonts w:ascii="Times New Roman" w:hAnsi="Times New Roman"/>
          <w:szCs w:val="24"/>
          <w:cs/>
        </w:rPr>
        <w:tab/>
      </w:r>
      <w:r w:rsidR="00C6414B" w:rsidRPr="00666D78">
        <w:rPr>
          <w:rFonts w:ascii="Times New Roman" w:hAnsi="Times New Roman" w:cs="Times New Roman"/>
          <w:szCs w:val="24"/>
        </w:rPr>
        <w:t>[</w:t>
      </w:r>
      <w:r w:rsidR="00C6414B" w:rsidRPr="00666D78">
        <w:rPr>
          <w:rFonts w:ascii="Times New Roman" w:hAnsi="Times New Roman" w:cs="Times New Roman"/>
          <w:i/>
          <w:iCs/>
          <w:szCs w:val="24"/>
        </w:rPr>
        <w:t>Signature</w:t>
      </w:r>
      <w:r w:rsidR="00C6414B" w:rsidRPr="00666D78">
        <w:rPr>
          <w:rFonts w:ascii="Times New Roman" w:hAnsi="Times New Roman" w:cs="Times New Roman"/>
          <w:szCs w:val="24"/>
        </w:rPr>
        <w:t>]</w:t>
      </w:r>
      <w:bookmarkStart w:id="0" w:name="_GoBack"/>
      <w:bookmarkEnd w:id="0"/>
    </w:p>
    <w:p w14:paraId="11CC7B16" w14:textId="77777777" w:rsidR="00C6414B" w:rsidRPr="00666D78" w:rsidRDefault="00C6414B"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 xml:space="preserve">(Adjunct Professor </w:t>
      </w:r>
      <w:proofErr w:type="spellStart"/>
      <w:r w:rsidRPr="00666D78">
        <w:rPr>
          <w:rFonts w:ascii="Times New Roman" w:hAnsi="Times New Roman" w:cs="Times New Roman"/>
          <w:szCs w:val="24"/>
        </w:rPr>
        <w:t>Noranit</w:t>
      </w:r>
      <w:proofErr w:type="spellEnd"/>
      <w:r w:rsidRPr="00666D78">
        <w:rPr>
          <w:rFonts w:ascii="Times New Roman" w:hAnsi="Times New Roman" w:cs="Times New Roman"/>
          <w:szCs w:val="24"/>
        </w:rPr>
        <w:t xml:space="preserve"> </w:t>
      </w:r>
      <w:proofErr w:type="spellStart"/>
      <w:r w:rsidRPr="00666D78">
        <w:rPr>
          <w:rFonts w:ascii="Times New Roman" w:hAnsi="Times New Roman" w:cs="Times New Roman"/>
          <w:szCs w:val="24"/>
        </w:rPr>
        <w:t>Setabutr</w:t>
      </w:r>
      <w:proofErr w:type="spellEnd"/>
      <w:r w:rsidRPr="00666D78">
        <w:rPr>
          <w:rFonts w:ascii="Times New Roman" w:hAnsi="Times New Roman" w:cs="Times New Roman"/>
          <w:szCs w:val="24"/>
        </w:rPr>
        <w:t>)</w:t>
      </w:r>
    </w:p>
    <w:p w14:paraId="5904ED50" w14:textId="40E24DB2" w:rsidR="00C6414B" w:rsidRPr="00D336E7" w:rsidRDefault="00C6414B" w:rsidP="00D336E7">
      <w:pPr>
        <w:spacing w:line="276" w:lineRule="auto"/>
        <w:jc w:val="center"/>
        <w:rPr>
          <w:rFonts w:ascii="Times New Roman" w:hAnsi="Times New Roman" w:cs="Times New Roman" w:hint="cs"/>
          <w:szCs w:val="24"/>
        </w:rPr>
      </w:pPr>
      <w:r w:rsidRPr="00666D78">
        <w:rPr>
          <w:rFonts w:ascii="Times New Roman" w:hAnsi="Times New Roman" w:cs="Times New Roman"/>
          <w:szCs w:val="24"/>
        </w:rPr>
        <w:t>President of the University Council</w:t>
      </w:r>
    </w:p>
    <w:sectPr w:rsidR="00C6414B" w:rsidRPr="00D336E7" w:rsidSect="00197DC4">
      <w:headerReference w:type="default" r:id="rId8"/>
      <w:footerReference w:type="default" r:id="rId9"/>
      <w:headerReference w:type="first" r:id="rId10"/>
      <w:footerReference w:type="first" r:id="rId11"/>
      <w:pgSz w:w="11906" w:h="16838"/>
      <w:pgMar w:top="1440" w:right="1440" w:bottom="1440" w:left="1440" w:header="96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542B6" w14:textId="77777777" w:rsidR="00C9188D" w:rsidRDefault="00C9188D">
      <w:r>
        <w:separator/>
      </w:r>
    </w:p>
  </w:endnote>
  <w:endnote w:type="continuationSeparator" w:id="0">
    <w:p w14:paraId="2218EB63" w14:textId="77777777" w:rsidR="00C9188D" w:rsidRDefault="00C9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H Sarabun New">
    <w:altName w:val="Browallia New"/>
    <w:panose1 w:val="020B0500040200020003"/>
    <w:charset w:val="00"/>
    <w:family w:val="swiss"/>
    <w:pitch w:val="variable"/>
    <w:sig w:usb0="A100006F" w:usb1="5000205A" w:usb2="00000000" w:usb3="00000000" w:csb0="00010183" w:csb1="00000000"/>
  </w:font>
  <w:font w:name="Liberation Serif">
    <w:altName w:val="Times New Roman"/>
    <w:charset w:val="01"/>
    <w:family w:val="roman"/>
    <w:pitch w:val="variable"/>
  </w:font>
  <w:font w:name="Noto Sans CJK SC">
    <w:charset w:val="86"/>
    <w:family w:val="auto"/>
    <w:pitch w:val="default"/>
    <w:sig w:usb0="30000083" w:usb1="2BDF3C10" w:usb2="00000016" w:usb3="00000000" w:csb0="602E0107" w:csb1="00000000"/>
  </w:font>
  <w:font w:name="Lohit Devanagari">
    <w:altName w:val="Calibri"/>
    <w:charset w:val="00"/>
    <w:family w:val="auto"/>
    <w:pitch w:val="default"/>
    <w:sig w:usb0="80008023" w:usb1="00002042"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AA36E" w14:textId="77777777" w:rsidR="00197DC4" w:rsidRDefault="00197DC4" w:rsidP="00197DC4">
    <w:pPr>
      <w:pStyle w:val="Footer"/>
      <w:jc w:val="thaiDistribute"/>
      <w:rPr>
        <w:rFonts w:ascii="Times New Roman" w:hAnsi="Times New Roman"/>
        <w:b/>
        <w:bCs/>
        <w:sz w:val="22"/>
        <w:szCs w:val="28"/>
        <w:lang w:val="en-US"/>
      </w:rPr>
    </w:pPr>
  </w:p>
  <w:p w14:paraId="08B8BE39" w14:textId="32664BE7" w:rsidR="00197DC4" w:rsidRPr="00870D74" w:rsidRDefault="00197DC4" w:rsidP="00197DC4">
    <w:pPr>
      <w:pStyle w:val="Footer"/>
      <w:jc w:val="thaiDistribute"/>
      <w:rPr>
        <w:rFonts w:ascii="Times New Roman" w:hAnsi="Times New Roman"/>
        <w:sz w:val="22"/>
        <w:szCs w:val="28"/>
        <w:lang w:val="en-US"/>
      </w:rPr>
    </w:pPr>
    <w:r w:rsidRPr="00870D74">
      <w:rPr>
        <w:rFonts w:ascii="Times New Roman" w:hAnsi="Times New Roman" w:cs="Times New Roman"/>
        <w:b/>
        <w:bCs/>
        <w:sz w:val="22"/>
        <w:szCs w:val="28"/>
        <w:lang w:val="en-US"/>
      </w:rPr>
      <w:t xml:space="preserve">Remark: </w:t>
    </w:r>
    <w:r w:rsidRPr="00870D74">
      <w:rPr>
        <w:rFonts w:ascii="Times New Roman" w:hAnsi="Times New Roman"/>
        <w:sz w:val="22"/>
        <w:szCs w:val="28"/>
        <w:lang w:val="en-US"/>
      </w:rPr>
      <w:t xml:space="preserve">This translation is provided by Thammasat University as the competent authority for information purposes only. Whilst Thammasat University has made efforts to ensure the accuracy and correctness of the translation, the original Thai text as formally adopted and published shall in all events remain the sole authoritative text having the force of law. </w:t>
    </w:r>
  </w:p>
  <w:p w14:paraId="7A7D5545" w14:textId="77777777" w:rsidR="00197DC4" w:rsidRPr="00197DC4" w:rsidRDefault="00197DC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AD434" w14:textId="77777777" w:rsidR="00197DC4" w:rsidRPr="00197DC4" w:rsidRDefault="00197DC4" w:rsidP="00197DC4">
    <w:pPr>
      <w:pStyle w:val="Footer"/>
      <w:jc w:val="thaiDistribute"/>
      <w:rPr>
        <w:rFonts w:ascii="Times New Roman" w:hAnsi="Times New Roman"/>
        <w:b/>
        <w:bCs/>
        <w:sz w:val="22"/>
        <w:szCs w:val="22"/>
        <w:lang w:val="en-US"/>
      </w:rPr>
    </w:pPr>
  </w:p>
  <w:p w14:paraId="4ED5BEB4" w14:textId="7901F181" w:rsidR="00197DC4" w:rsidRPr="00197DC4" w:rsidRDefault="00197DC4" w:rsidP="00197DC4">
    <w:pPr>
      <w:pStyle w:val="Footer"/>
      <w:jc w:val="thaiDistribute"/>
      <w:rPr>
        <w:rFonts w:ascii="Times New Roman" w:hAnsi="Times New Roman"/>
        <w:sz w:val="22"/>
        <w:szCs w:val="22"/>
        <w:lang w:val="en-US"/>
      </w:rPr>
    </w:pPr>
    <w:r w:rsidRPr="00197DC4">
      <w:rPr>
        <w:rFonts w:ascii="Times New Roman" w:hAnsi="Times New Roman" w:cs="Times New Roman"/>
        <w:b/>
        <w:bCs/>
        <w:sz w:val="22"/>
        <w:szCs w:val="22"/>
        <w:lang w:val="en-US"/>
      </w:rPr>
      <w:t xml:space="preserve">Remark: </w:t>
    </w:r>
    <w:r w:rsidRPr="00197DC4">
      <w:rPr>
        <w:rFonts w:ascii="Times New Roman" w:hAnsi="Times New Roman"/>
        <w:sz w:val="22"/>
        <w:szCs w:val="22"/>
        <w:lang w:val="en-US"/>
      </w:rPr>
      <w:t xml:space="preserve">This translation is provided by Thammasat University as the competent authority for information purposes only. Whilst Thammasat University has made efforts to ensure the accuracy and correctness of the translation, the original Thai text as formally adopted and published shall in all events remain the sole authoritative text having the force of law. </w:t>
    </w:r>
  </w:p>
  <w:p w14:paraId="0842C537" w14:textId="77777777" w:rsidR="00197DC4" w:rsidRPr="00197DC4" w:rsidRDefault="00197DC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D8FAE" w14:textId="77777777" w:rsidR="00C9188D" w:rsidRDefault="00C9188D">
      <w:r>
        <w:separator/>
      </w:r>
    </w:p>
  </w:footnote>
  <w:footnote w:type="continuationSeparator" w:id="0">
    <w:p w14:paraId="5A814DC7" w14:textId="77777777" w:rsidR="00C9188D" w:rsidRDefault="00C91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406247"/>
      <w:docPartObj>
        <w:docPartGallery w:val="Page Numbers (Top of Page)"/>
        <w:docPartUnique/>
      </w:docPartObj>
    </w:sdtPr>
    <w:sdtEndPr>
      <w:rPr>
        <w:noProof/>
      </w:rPr>
    </w:sdtEndPr>
    <w:sdtContent>
      <w:p w14:paraId="3F0AE838" w14:textId="1813F333" w:rsidR="00686C20" w:rsidRDefault="00197DC4" w:rsidP="00686C20">
        <w:pPr>
          <w:pStyle w:val="Header"/>
          <w:jc w:val="center"/>
        </w:pPr>
        <w:r w:rsidRPr="00197DC4">
          <w:rPr>
            <w:rFonts w:cs="Times New Roman"/>
            <w:sz w:val="22"/>
            <w:szCs w:val="28"/>
          </w:rPr>
          <w:fldChar w:fldCharType="begin"/>
        </w:r>
        <w:r w:rsidRPr="00197DC4">
          <w:rPr>
            <w:rFonts w:cs="Times New Roman"/>
            <w:sz w:val="22"/>
            <w:szCs w:val="28"/>
          </w:rPr>
          <w:instrText xml:space="preserve"> PAGE   \* MERGEFORMAT </w:instrText>
        </w:r>
        <w:r w:rsidRPr="00197DC4">
          <w:rPr>
            <w:rFonts w:cs="Times New Roman"/>
            <w:sz w:val="22"/>
            <w:szCs w:val="28"/>
          </w:rPr>
          <w:fldChar w:fldCharType="separate"/>
        </w:r>
        <w:r w:rsidRPr="00197DC4">
          <w:rPr>
            <w:rFonts w:cs="Times New Roman"/>
            <w:noProof/>
            <w:sz w:val="22"/>
            <w:szCs w:val="28"/>
          </w:rPr>
          <w:t>2</w:t>
        </w:r>
        <w:r w:rsidRPr="00197DC4">
          <w:rPr>
            <w:rFonts w:cs="Times New Roman"/>
            <w:noProof/>
            <w:sz w:val="22"/>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789736"/>
      <w:docPartObj>
        <w:docPartGallery w:val="Page Numbers (Top of Page)"/>
        <w:docPartUnique/>
      </w:docPartObj>
    </w:sdtPr>
    <w:sdtEndPr>
      <w:rPr>
        <w:noProof/>
      </w:rPr>
    </w:sdtEndPr>
    <w:sdtContent>
      <w:p w14:paraId="690B48FC" w14:textId="4EDD3A57" w:rsidR="00197DC4" w:rsidRDefault="00C9188D">
        <w:pPr>
          <w:pStyle w:val="Header"/>
          <w:jc w:val="center"/>
        </w:pPr>
      </w:p>
    </w:sdtContent>
  </w:sdt>
  <w:p w14:paraId="07DDB61D" w14:textId="77777777" w:rsidR="00197DC4" w:rsidRDefault="00197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E66"/>
    <w:multiLevelType w:val="multilevel"/>
    <w:tmpl w:val="C3866CFC"/>
    <w:lvl w:ilvl="0">
      <w:start w:val="1"/>
      <w:numFmt w:val="decimal"/>
      <w:lvlText w:val="1.%1"/>
      <w:lvlJc w:val="left"/>
      <w:pPr>
        <w:ind w:left="360" w:hanging="360"/>
      </w:pPr>
      <w:rPr>
        <w:rFonts w:ascii="Times New Roman" w:hAnsi="Times New Roman" w:cs="Times New Roman" w:hint="default"/>
        <w:b/>
        <w:bCs/>
        <w:i w:val="0"/>
        <w:iCs w:val="0"/>
        <w:sz w:val="24"/>
        <w:szCs w:val="24"/>
      </w:rPr>
    </w:lvl>
    <w:lvl w:ilvl="1">
      <w:start w:val="1"/>
      <w:numFmt w:val="decimal"/>
      <w:lvlText w:val="1.%2"/>
      <w:lvlJc w:val="left"/>
      <w:pPr>
        <w:ind w:left="357" w:hanging="357"/>
      </w:pPr>
      <w:rPr>
        <w:rFonts w:ascii="Times New Roman" w:hAnsi="Times New Roman" w:hint="default"/>
        <w:b/>
        <w:i w:val="0"/>
        <w:sz w:val="24"/>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D693520"/>
    <w:multiLevelType w:val="multilevel"/>
    <w:tmpl w:val="B10E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A9A47F7"/>
    <w:multiLevelType w:val="hybridMultilevel"/>
    <w:tmpl w:val="3468097E"/>
    <w:lvl w:ilvl="0" w:tplc="170803E2">
      <w:start w:val="57"/>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C6B5A"/>
    <w:multiLevelType w:val="hybridMultilevel"/>
    <w:tmpl w:val="8A9C1DB6"/>
    <w:lvl w:ilvl="0" w:tplc="88E63F1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C4077BB"/>
    <w:multiLevelType w:val="multilevel"/>
    <w:tmpl w:val="28EEA532"/>
    <w:lvl w:ilvl="0">
      <w:start w:val="1"/>
      <w:numFmt w:val="decimal"/>
      <w:lvlText w:val="%1."/>
      <w:lvlJc w:val="left"/>
      <w:pPr>
        <w:tabs>
          <w:tab w:val="num" w:pos="720"/>
        </w:tabs>
        <w:ind w:left="720" w:hanging="720"/>
      </w:pPr>
    </w:lvl>
    <w:lvl w:ilvl="1">
      <w:start w:val="1"/>
      <w:numFmt w:val="decimal"/>
      <w:pStyle w:val="TUMainHeadingChapter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30"/>
    <w:rsid w:val="00011415"/>
    <w:rsid w:val="00020DBE"/>
    <w:rsid w:val="00023B24"/>
    <w:rsid w:val="000268AD"/>
    <w:rsid w:val="00026A3B"/>
    <w:rsid w:val="00032CFF"/>
    <w:rsid w:val="000374CC"/>
    <w:rsid w:val="00041B6A"/>
    <w:rsid w:val="000437CA"/>
    <w:rsid w:val="0004483C"/>
    <w:rsid w:val="000528FF"/>
    <w:rsid w:val="00056D78"/>
    <w:rsid w:val="00073F80"/>
    <w:rsid w:val="00074E05"/>
    <w:rsid w:val="00077951"/>
    <w:rsid w:val="00084F5D"/>
    <w:rsid w:val="0008691B"/>
    <w:rsid w:val="00091431"/>
    <w:rsid w:val="00093775"/>
    <w:rsid w:val="00094EF7"/>
    <w:rsid w:val="00097655"/>
    <w:rsid w:val="000A3506"/>
    <w:rsid w:val="000A7992"/>
    <w:rsid w:val="000B204B"/>
    <w:rsid w:val="000E1A03"/>
    <w:rsid w:val="000E1C61"/>
    <w:rsid w:val="000E291D"/>
    <w:rsid w:val="000E2C09"/>
    <w:rsid w:val="000E6105"/>
    <w:rsid w:val="00121F7F"/>
    <w:rsid w:val="001347C7"/>
    <w:rsid w:val="001531D0"/>
    <w:rsid w:val="0015507E"/>
    <w:rsid w:val="00175A76"/>
    <w:rsid w:val="00181B12"/>
    <w:rsid w:val="00183A40"/>
    <w:rsid w:val="001962B2"/>
    <w:rsid w:val="00197DC4"/>
    <w:rsid w:val="001A22A1"/>
    <w:rsid w:val="001B7978"/>
    <w:rsid w:val="001D0E71"/>
    <w:rsid w:val="001D1C7D"/>
    <w:rsid w:val="001D515B"/>
    <w:rsid w:val="001D55A5"/>
    <w:rsid w:val="001E1D54"/>
    <w:rsid w:val="001F762E"/>
    <w:rsid w:val="00203DFF"/>
    <w:rsid w:val="00203E3E"/>
    <w:rsid w:val="00232D5B"/>
    <w:rsid w:val="00234D05"/>
    <w:rsid w:val="00266373"/>
    <w:rsid w:val="002859DE"/>
    <w:rsid w:val="002A540E"/>
    <w:rsid w:val="002C2263"/>
    <w:rsid w:val="002F3B92"/>
    <w:rsid w:val="002F7072"/>
    <w:rsid w:val="00301C55"/>
    <w:rsid w:val="003159D7"/>
    <w:rsid w:val="003246C4"/>
    <w:rsid w:val="00353B31"/>
    <w:rsid w:val="00355594"/>
    <w:rsid w:val="00375DD8"/>
    <w:rsid w:val="00376AA1"/>
    <w:rsid w:val="00377ED2"/>
    <w:rsid w:val="003948AF"/>
    <w:rsid w:val="00396760"/>
    <w:rsid w:val="0039788E"/>
    <w:rsid w:val="003B2D73"/>
    <w:rsid w:val="003C2416"/>
    <w:rsid w:val="003D051E"/>
    <w:rsid w:val="003D2869"/>
    <w:rsid w:val="003D3B63"/>
    <w:rsid w:val="003D4224"/>
    <w:rsid w:val="003E0D7A"/>
    <w:rsid w:val="003E4AD8"/>
    <w:rsid w:val="003F797A"/>
    <w:rsid w:val="00424802"/>
    <w:rsid w:val="004439A2"/>
    <w:rsid w:val="00447553"/>
    <w:rsid w:val="00454634"/>
    <w:rsid w:val="004553C2"/>
    <w:rsid w:val="00475179"/>
    <w:rsid w:val="0048305D"/>
    <w:rsid w:val="00492D8B"/>
    <w:rsid w:val="0049335F"/>
    <w:rsid w:val="00496C2C"/>
    <w:rsid w:val="004B5C6B"/>
    <w:rsid w:val="004C56FC"/>
    <w:rsid w:val="004D413B"/>
    <w:rsid w:val="004D7CBC"/>
    <w:rsid w:val="004E4E21"/>
    <w:rsid w:val="004E5CE1"/>
    <w:rsid w:val="00501163"/>
    <w:rsid w:val="00502D97"/>
    <w:rsid w:val="00504822"/>
    <w:rsid w:val="00506047"/>
    <w:rsid w:val="005255BC"/>
    <w:rsid w:val="005317CA"/>
    <w:rsid w:val="00532344"/>
    <w:rsid w:val="00543847"/>
    <w:rsid w:val="005533E4"/>
    <w:rsid w:val="00557364"/>
    <w:rsid w:val="005632DE"/>
    <w:rsid w:val="005639C0"/>
    <w:rsid w:val="00564E14"/>
    <w:rsid w:val="00574529"/>
    <w:rsid w:val="00596E32"/>
    <w:rsid w:val="005A0F02"/>
    <w:rsid w:val="005C7A17"/>
    <w:rsid w:val="005E28F8"/>
    <w:rsid w:val="005E7F6C"/>
    <w:rsid w:val="005F08E1"/>
    <w:rsid w:val="00610CA2"/>
    <w:rsid w:val="00616B60"/>
    <w:rsid w:val="0061778D"/>
    <w:rsid w:val="00622411"/>
    <w:rsid w:val="006320E2"/>
    <w:rsid w:val="00636F22"/>
    <w:rsid w:val="0064508F"/>
    <w:rsid w:val="00647047"/>
    <w:rsid w:val="00650256"/>
    <w:rsid w:val="00662C90"/>
    <w:rsid w:val="0066540A"/>
    <w:rsid w:val="00666D78"/>
    <w:rsid w:val="00686C20"/>
    <w:rsid w:val="006D4A9F"/>
    <w:rsid w:val="006D5291"/>
    <w:rsid w:val="006D77D0"/>
    <w:rsid w:val="006F1EA4"/>
    <w:rsid w:val="006F7514"/>
    <w:rsid w:val="007039D4"/>
    <w:rsid w:val="00706171"/>
    <w:rsid w:val="00710A2D"/>
    <w:rsid w:val="007278D7"/>
    <w:rsid w:val="00727F6F"/>
    <w:rsid w:val="00735BCA"/>
    <w:rsid w:val="0074196A"/>
    <w:rsid w:val="00753AEA"/>
    <w:rsid w:val="0077272A"/>
    <w:rsid w:val="00776234"/>
    <w:rsid w:val="0079326E"/>
    <w:rsid w:val="007A4DC4"/>
    <w:rsid w:val="007C1171"/>
    <w:rsid w:val="007C152B"/>
    <w:rsid w:val="007C3558"/>
    <w:rsid w:val="007E0912"/>
    <w:rsid w:val="007E3917"/>
    <w:rsid w:val="007F53D9"/>
    <w:rsid w:val="007F7EA2"/>
    <w:rsid w:val="0080261E"/>
    <w:rsid w:val="00806A63"/>
    <w:rsid w:val="00816A84"/>
    <w:rsid w:val="0083251E"/>
    <w:rsid w:val="00834C1F"/>
    <w:rsid w:val="00850C55"/>
    <w:rsid w:val="00851F17"/>
    <w:rsid w:val="00872A1B"/>
    <w:rsid w:val="008753DF"/>
    <w:rsid w:val="00886319"/>
    <w:rsid w:val="00894AAE"/>
    <w:rsid w:val="008A628E"/>
    <w:rsid w:val="008C6C36"/>
    <w:rsid w:val="008E1A2D"/>
    <w:rsid w:val="008E566A"/>
    <w:rsid w:val="008F2ADB"/>
    <w:rsid w:val="008F4BDF"/>
    <w:rsid w:val="008F4EDF"/>
    <w:rsid w:val="008F6056"/>
    <w:rsid w:val="009026EA"/>
    <w:rsid w:val="00904271"/>
    <w:rsid w:val="00905E30"/>
    <w:rsid w:val="009110C7"/>
    <w:rsid w:val="00922609"/>
    <w:rsid w:val="00925E7F"/>
    <w:rsid w:val="00927832"/>
    <w:rsid w:val="00931D05"/>
    <w:rsid w:val="00933889"/>
    <w:rsid w:val="00943563"/>
    <w:rsid w:val="0094403F"/>
    <w:rsid w:val="00947CEE"/>
    <w:rsid w:val="00974939"/>
    <w:rsid w:val="00980F0B"/>
    <w:rsid w:val="00990543"/>
    <w:rsid w:val="00992AB9"/>
    <w:rsid w:val="009A14EE"/>
    <w:rsid w:val="009B6BC6"/>
    <w:rsid w:val="009C5083"/>
    <w:rsid w:val="009D3173"/>
    <w:rsid w:val="009E5945"/>
    <w:rsid w:val="009F25D7"/>
    <w:rsid w:val="00A107E9"/>
    <w:rsid w:val="00A12328"/>
    <w:rsid w:val="00A35011"/>
    <w:rsid w:val="00A537F6"/>
    <w:rsid w:val="00A75261"/>
    <w:rsid w:val="00A755C1"/>
    <w:rsid w:val="00A878B3"/>
    <w:rsid w:val="00A960B5"/>
    <w:rsid w:val="00AA26F7"/>
    <w:rsid w:val="00AA5D38"/>
    <w:rsid w:val="00AD1ED5"/>
    <w:rsid w:val="00AE11E0"/>
    <w:rsid w:val="00AE2918"/>
    <w:rsid w:val="00AE3465"/>
    <w:rsid w:val="00AF10FB"/>
    <w:rsid w:val="00AF72A4"/>
    <w:rsid w:val="00B011C5"/>
    <w:rsid w:val="00B1150C"/>
    <w:rsid w:val="00B17842"/>
    <w:rsid w:val="00B1796C"/>
    <w:rsid w:val="00B204C2"/>
    <w:rsid w:val="00B21F2F"/>
    <w:rsid w:val="00B23EB4"/>
    <w:rsid w:val="00B249D3"/>
    <w:rsid w:val="00B433CC"/>
    <w:rsid w:val="00B52035"/>
    <w:rsid w:val="00B5504C"/>
    <w:rsid w:val="00B61F5C"/>
    <w:rsid w:val="00B700E0"/>
    <w:rsid w:val="00B72880"/>
    <w:rsid w:val="00B7362A"/>
    <w:rsid w:val="00BA253C"/>
    <w:rsid w:val="00BA6A1D"/>
    <w:rsid w:val="00BB44E0"/>
    <w:rsid w:val="00BC270C"/>
    <w:rsid w:val="00BD2B8F"/>
    <w:rsid w:val="00BE7F54"/>
    <w:rsid w:val="00BF2CC7"/>
    <w:rsid w:val="00BF3C4E"/>
    <w:rsid w:val="00BF7113"/>
    <w:rsid w:val="00C03E4E"/>
    <w:rsid w:val="00C062D2"/>
    <w:rsid w:val="00C06E06"/>
    <w:rsid w:val="00C10DFA"/>
    <w:rsid w:val="00C2210D"/>
    <w:rsid w:val="00C25280"/>
    <w:rsid w:val="00C30647"/>
    <w:rsid w:val="00C3259B"/>
    <w:rsid w:val="00C36127"/>
    <w:rsid w:val="00C51394"/>
    <w:rsid w:val="00C52C2E"/>
    <w:rsid w:val="00C61760"/>
    <w:rsid w:val="00C6414B"/>
    <w:rsid w:val="00C66313"/>
    <w:rsid w:val="00C73A36"/>
    <w:rsid w:val="00C841CF"/>
    <w:rsid w:val="00C90767"/>
    <w:rsid w:val="00C9188D"/>
    <w:rsid w:val="00C92EC9"/>
    <w:rsid w:val="00CA47EB"/>
    <w:rsid w:val="00CC1A73"/>
    <w:rsid w:val="00CC4B5E"/>
    <w:rsid w:val="00D06F2F"/>
    <w:rsid w:val="00D122B5"/>
    <w:rsid w:val="00D13F38"/>
    <w:rsid w:val="00D20F1E"/>
    <w:rsid w:val="00D336E7"/>
    <w:rsid w:val="00D3548C"/>
    <w:rsid w:val="00D3566A"/>
    <w:rsid w:val="00D62F9A"/>
    <w:rsid w:val="00D8180B"/>
    <w:rsid w:val="00DC6470"/>
    <w:rsid w:val="00DC7DC4"/>
    <w:rsid w:val="00DD6590"/>
    <w:rsid w:val="00DF2E73"/>
    <w:rsid w:val="00DF4829"/>
    <w:rsid w:val="00E00AEE"/>
    <w:rsid w:val="00E14B00"/>
    <w:rsid w:val="00E21B0D"/>
    <w:rsid w:val="00E478E5"/>
    <w:rsid w:val="00E51EF8"/>
    <w:rsid w:val="00E7432B"/>
    <w:rsid w:val="00E849DF"/>
    <w:rsid w:val="00E96449"/>
    <w:rsid w:val="00E96687"/>
    <w:rsid w:val="00EB03FF"/>
    <w:rsid w:val="00EB77C3"/>
    <w:rsid w:val="00EC4EC8"/>
    <w:rsid w:val="00ED17FD"/>
    <w:rsid w:val="00ED22D3"/>
    <w:rsid w:val="00ED6017"/>
    <w:rsid w:val="00EE4BE6"/>
    <w:rsid w:val="00EE75EE"/>
    <w:rsid w:val="00EE7BB8"/>
    <w:rsid w:val="00F20E71"/>
    <w:rsid w:val="00F22D8B"/>
    <w:rsid w:val="00F23564"/>
    <w:rsid w:val="00F2440B"/>
    <w:rsid w:val="00F70807"/>
    <w:rsid w:val="00FA0F6E"/>
    <w:rsid w:val="00FB60A6"/>
    <w:rsid w:val="00FC0176"/>
    <w:rsid w:val="00FD17DC"/>
    <w:rsid w:val="00FD31B9"/>
    <w:rsid w:val="00FD7D9B"/>
    <w:rsid w:val="00FE2B24"/>
    <w:rsid w:val="00FE67B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F92A"/>
  <w15:docId w15:val="{087495D8-304F-6B41-9369-3871E262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A253C"/>
    <w:pPr>
      <w:spacing w:line="360" w:lineRule="auto"/>
      <w:jc w:val="center"/>
      <w:outlineLvl w:val="0"/>
    </w:pPr>
    <w:rPr>
      <w:rFonts w:ascii="Times New Roman" w:hAnsi="Times New Roman" w:cs="Angsana New"/>
      <w:b/>
      <w:bCs/>
      <w:sz w:val="28"/>
      <w:szCs w:val="28"/>
    </w:rPr>
  </w:style>
  <w:style w:type="paragraph" w:styleId="Heading2">
    <w:name w:val="heading 2"/>
    <w:basedOn w:val="Normal"/>
    <w:next w:val="Normal"/>
    <w:link w:val="Heading2Char"/>
    <w:uiPriority w:val="9"/>
    <w:unhideWhenUsed/>
    <w:qFormat/>
    <w:rsid w:val="00BA253C"/>
    <w:pPr>
      <w:spacing w:line="360" w:lineRule="auto"/>
      <w:jc w:val="both"/>
      <w:outlineLvl w:val="1"/>
    </w:pPr>
    <w:rPr>
      <w:rFonts w:ascii="Times New Roman" w:hAnsi="Times New Roman" w:cs="Angsana New"/>
      <w:b/>
      <w:bCs/>
      <w:szCs w:val="24"/>
    </w:rPr>
  </w:style>
  <w:style w:type="paragraph" w:styleId="Heading3">
    <w:name w:val="heading 3"/>
    <w:basedOn w:val="LLDBodyTextlevel1"/>
    <w:next w:val="Normal"/>
    <w:link w:val="Heading3Char"/>
    <w:uiPriority w:val="9"/>
    <w:unhideWhenUsed/>
    <w:qFormat/>
    <w:rsid w:val="00BA253C"/>
    <w:pPr>
      <w:jc w:val="left"/>
      <w:outlineLvl w:val="2"/>
    </w:pPr>
    <w:rPr>
      <w:b/>
      <w:bCs/>
    </w:rPr>
  </w:style>
  <w:style w:type="paragraph" w:styleId="Heading4">
    <w:name w:val="heading 4"/>
    <w:basedOn w:val="Heading3"/>
    <w:next w:val="Normal"/>
    <w:link w:val="Heading4Char"/>
    <w:uiPriority w:val="9"/>
    <w:unhideWhenUsed/>
    <w:qFormat/>
    <w:rsid w:val="00BA253C"/>
    <w:pPr>
      <w:ind w:firstLine="1584"/>
      <w:outlineLvl w:val="3"/>
    </w:pPr>
  </w:style>
  <w:style w:type="paragraph" w:styleId="Heading5">
    <w:name w:val="heading 5"/>
    <w:basedOn w:val="LLDBodyTextlevel3"/>
    <w:next w:val="Normal"/>
    <w:link w:val="Heading5Char"/>
    <w:uiPriority w:val="9"/>
    <w:unhideWhenUsed/>
    <w:qFormat/>
    <w:rsid w:val="00BA253C"/>
    <w:pPr>
      <w:ind w:firstLine="2016"/>
      <w:jc w:val="lef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UMainHeadingChapter1">
    <w:name w:val="TU_Main Heading _Chapter1"/>
    <w:basedOn w:val="Heading2"/>
    <w:link w:val="TUMainHeadingChapter1Char"/>
    <w:autoRedefine/>
    <w:qFormat/>
    <w:rsid w:val="00BA253C"/>
    <w:pPr>
      <w:numPr>
        <w:ilvl w:val="1"/>
        <w:numId w:val="3"/>
      </w:numPr>
    </w:pPr>
    <w:rPr>
      <w:rFonts w:ascii="Calibri Light" w:eastAsia="SimSun" w:hAnsi="Calibri Light" w:cs="TH Sarabun New"/>
      <w:b w:val="0"/>
      <w:bCs w:val="0"/>
      <w:color w:val="2E75B5"/>
      <w:szCs w:val="32"/>
    </w:rPr>
  </w:style>
  <w:style w:type="character" w:customStyle="1" w:styleId="TUMainHeadingChapter1Char">
    <w:name w:val="TU_Main Heading _Chapter1 Char"/>
    <w:basedOn w:val="Heading2Char"/>
    <w:link w:val="TUMainHeadingChapter1"/>
    <w:qFormat/>
    <w:rsid w:val="00BA253C"/>
    <w:rPr>
      <w:rFonts w:ascii="Calibri Light" w:eastAsia="SimSun" w:hAnsi="Calibri Light" w:cs="TH Sarabun New"/>
      <w:b w:val="0"/>
      <w:bCs w:val="0"/>
      <w:color w:val="2E75B5"/>
      <w:szCs w:val="32"/>
      <w:lang w:val="en-GB"/>
    </w:rPr>
  </w:style>
  <w:style w:type="character" w:customStyle="1" w:styleId="Heading2Char">
    <w:name w:val="Heading 2 Char"/>
    <w:basedOn w:val="DefaultParagraphFont"/>
    <w:link w:val="Heading2"/>
    <w:uiPriority w:val="9"/>
    <w:rsid w:val="00BA253C"/>
    <w:rPr>
      <w:rFonts w:ascii="Times New Roman" w:hAnsi="Times New Roman" w:cs="Angsana New"/>
      <w:b/>
      <w:bCs/>
      <w:szCs w:val="24"/>
      <w:lang w:val="en-GB"/>
    </w:rPr>
  </w:style>
  <w:style w:type="paragraph" w:customStyle="1" w:styleId="Footnote">
    <w:name w:val="Footnote"/>
    <w:basedOn w:val="Normal"/>
    <w:rsid w:val="00BA253C"/>
    <w:pPr>
      <w:suppressLineNumbers/>
      <w:suppressAutoHyphens/>
      <w:autoSpaceDN w:val="0"/>
      <w:ind w:left="339" w:hanging="339"/>
      <w:textAlignment w:val="baseline"/>
    </w:pPr>
    <w:rPr>
      <w:rFonts w:ascii="Liberation Serif" w:eastAsia="Noto Sans CJK SC" w:hAnsi="Liberation Serif" w:cs="Lohit Devanagari"/>
      <w:kern w:val="3"/>
      <w:sz w:val="20"/>
      <w:szCs w:val="20"/>
      <w:lang w:eastAsia="zh-CN" w:bidi="hi-IN"/>
    </w:rPr>
  </w:style>
  <w:style w:type="character" w:styleId="FootnoteReference">
    <w:name w:val="footnote reference"/>
    <w:basedOn w:val="DefaultParagraphFont"/>
    <w:uiPriority w:val="99"/>
    <w:qFormat/>
    <w:rsid w:val="00BA253C"/>
    <w:rPr>
      <w:vertAlign w:val="superscript"/>
    </w:rPr>
  </w:style>
  <w:style w:type="paragraph" w:styleId="FootnoteText">
    <w:name w:val="footnote text"/>
    <w:basedOn w:val="Normal"/>
    <w:link w:val="FootnoteTextChar"/>
    <w:autoRedefine/>
    <w:uiPriority w:val="99"/>
    <w:unhideWhenUsed/>
    <w:qFormat/>
    <w:rsid w:val="00BA253C"/>
    <w:pPr>
      <w:snapToGrid w:val="0"/>
    </w:pPr>
    <w:rPr>
      <w:rFonts w:ascii="Times New Roman" w:hAnsi="Times New Roman" w:cs="Angsana New"/>
      <w:sz w:val="20"/>
      <w:szCs w:val="25"/>
    </w:rPr>
  </w:style>
  <w:style w:type="character" w:customStyle="1" w:styleId="FootnoteTextChar">
    <w:name w:val="Footnote Text Char"/>
    <w:basedOn w:val="DefaultParagraphFont"/>
    <w:link w:val="FootnoteText"/>
    <w:uiPriority w:val="99"/>
    <w:rsid w:val="00BA253C"/>
    <w:rPr>
      <w:rFonts w:ascii="Times New Roman" w:hAnsi="Times New Roman" w:cs="Angsana New"/>
      <w:sz w:val="20"/>
      <w:szCs w:val="25"/>
      <w:lang w:val="en-GB"/>
    </w:rPr>
  </w:style>
  <w:style w:type="paragraph" w:styleId="Header">
    <w:name w:val="header"/>
    <w:basedOn w:val="Normal"/>
    <w:link w:val="HeaderChar"/>
    <w:uiPriority w:val="99"/>
    <w:unhideWhenUsed/>
    <w:rsid w:val="00BA253C"/>
    <w:pPr>
      <w:tabs>
        <w:tab w:val="center" w:pos="4513"/>
        <w:tab w:val="right" w:pos="9026"/>
      </w:tabs>
      <w:jc w:val="both"/>
    </w:pPr>
    <w:rPr>
      <w:rFonts w:ascii="Times New Roman" w:hAnsi="Times New Roman" w:cs="Angsana New"/>
    </w:rPr>
  </w:style>
  <w:style w:type="character" w:customStyle="1" w:styleId="HeaderChar">
    <w:name w:val="Header Char"/>
    <w:basedOn w:val="DefaultParagraphFont"/>
    <w:link w:val="Header"/>
    <w:uiPriority w:val="99"/>
    <w:rsid w:val="00BA253C"/>
    <w:rPr>
      <w:rFonts w:ascii="Times New Roman" w:hAnsi="Times New Roman" w:cs="Angsana New"/>
      <w:lang w:val="en-GB"/>
    </w:rPr>
  </w:style>
  <w:style w:type="character" w:customStyle="1" w:styleId="Heading1Char">
    <w:name w:val="Heading 1 Char"/>
    <w:basedOn w:val="DefaultParagraphFont"/>
    <w:link w:val="Heading1"/>
    <w:uiPriority w:val="9"/>
    <w:rsid w:val="00BA253C"/>
    <w:rPr>
      <w:rFonts w:ascii="Times New Roman" w:hAnsi="Times New Roman" w:cs="Angsana New"/>
      <w:b/>
      <w:bCs/>
      <w:sz w:val="28"/>
      <w:szCs w:val="28"/>
      <w:lang w:val="en-GB"/>
    </w:rPr>
  </w:style>
  <w:style w:type="paragraph" w:customStyle="1" w:styleId="LLDBodyTextlevel1">
    <w:name w:val="LLD Body Text level 1"/>
    <w:basedOn w:val="Normal"/>
    <w:qFormat/>
    <w:rsid w:val="00BA253C"/>
    <w:pPr>
      <w:spacing w:line="360" w:lineRule="auto"/>
      <w:ind w:firstLine="1152"/>
      <w:jc w:val="both"/>
    </w:pPr>
    <w:rPr>
      <w:rFonts w:ascii="Times New Roman" w:hAnsi="Times New Roman" w:cs="Times New Roman"/>
    </w:rPr>
  </w:style>
  <w:style w:type="character" w:customStyle="1" w:styleId="Heading3Char">
    <w:name w:val="Heading 3 Char"/>
    <w:basedOn w:val="DefaultParagraphFont"/>
    <w:link w:val="Heading3"/>
    <w:uiPriority w:val="9"/>
    <w:rsid w:val="00BA253C"/>
    <w:rPr>
      <w:rFonts w:ascii="Times New Roman" w:hAnsi="Times New Roman" w:cs="Times New Roman"/>
      <w:b/>
      <w:bCs/>
      <w:lang w:val="en-GB"/>
    </w:rPr>
  </w:style>
  <w:style w:type="character" w:customStyle="1" w:styleId="Heading4Char">
    <w:name w:val="Heading 4 Char"/>
    <w:basedOn w:val="DefaultParagraphFont"/>
    <w:link w:val="Heading4"/>
    <w:uiPriority w:val="9"/>
    <w:rsid w:val="00BA253C"/>
    <w:rPr>
      <w:rFonts w:ascii="Times New Roman" w:hAnsi="Times New Roman" w:cs="Times New Roman"/>
      <w:b/>
      <w:bCs/>
      <w:lang w:val="en-GB"/>
    </w:rPr>
  </w:style>
  <w:style w:type="paragraph" w:customStyle="1" w:styleId="LLDBodyTextlevel2">
    <w:name w:val="LLD Body Text level 2"/>
    <w:basedOn w:val="LLDBodyTextlevel1"/>
    <w:qFormat/>
    <w:rsid w:val="00BA253C"/>
    <w:pPr>
      <w:ind w:firstLine="1714"/>
    </w:pPr>
  </w:style>
  <w:style w:type="paragraph" w:customStyle="1" w:styleId="LLDBodyTextlevel3">
    <w:name w:val="LLD Body Text level 3+"/>
    <w:basedOn w:val="LLDBodyTextlevel2"/>
    <w:qFormat/>
    <w:rsid w:val="00BA253C"/>
    <w:pPr>
      <w:ind w:firstLine="2347"/>
    </w:pPr>
  </w:style>
  <w:style w:type="character" w:customStyle="1" w:styleId="Heading5Char">
    <w:name w:val="Heading 5 Char"/>
    <w:basedOn w:val="DefaultParagraphFont"/>
    <w:link w:val="Heading5"/>
    <w:uiPriority w:val="9"/>
    <w:rsid w:val="00BA253C"/>
    <w:rPr>
      <w:rFonts w:ascii="Times New Roman" w:hAnsi="Times New Roman" w:cs="Times New Roman"/>
      <w:b/>
      <w:bCs/>
      <w:lang w:val="en-GB"/>
    </w:rPr>
  </w:style>
  <w:style w:type="character" w:styleId="PageNumber">
    <w:name w:val="page number"/>
    <w:basedOn w:val="DefaultParagraphFont"/>
    <w:uiPriority w:val="99"/>
    <w:semiHidden/>
    <w:unhideWhenUsed/>
    <w:rsid w:val="00BA253C"/>
  </w:style>
  <w:style w:type="paragraph" w:customStyle="1" w:styleId="TUChapter">
    <w:name w:val="TU_Chapter"/>
    <w:basedOn w:val="Heading1"/>
    <w:link w:val="TUChapterChar"/>
    <w:qFormat/>
    <w:rsid w:val="00BA253C"/>
    <w:pPr>
      <w:keepNext/>
      <w:keepLines/>
      <w:spacing w:line="240" w:lineRule="auto"/>
    </w:pPr>
    <w:rPr>
      <w:rFonts w:eastAsiaTheme="majorEastAsia" w:cs="TH Sarabun New"/>
      <w:szCs w:val="36"/>
    </w:rPr>
  </w:style>
  <w:style w:type="character" w:customStyle="1" w:styleId="TUChapterChar">
    <w:name w:val="TU_Chapter Char"/>
    <w:basedOn w:val="Heading1Char"/>
    <w:link w:val="TUChapter"/>
    <w:rsid w:val="00BA253C"/>
    <w:rPr>
      <w:rFonts w:ascii="Times New Roman" w:eastAsiaTheme="majorEastAsia" w:hAnsi="Times New Roman" w:cs="TH Sarabun New"/>
      <w:b/>
      <w:bCs/>
      <w:sz w:val="28"/>
      <w:szCs w:val="36"/>
      <w:lang w:val="en-GB"/>
    </w:rPr>
  </w:style>
  <w:style w:type="paragraph" w:customStyle="1" w:styleId="TUParaSub-heading1">
    <w:name w:val="TU_Para_Sub-heading 1"/>
    <w:basedOn w:val="Normal"/>
    <w:qFormat/>
    <w:rsid w:val="00BA253C"/>
    <w:pPr>
      <w:spacing w:line="360" w:lineRule="auto"/>
      <w:ind w:firstLine="1714"/>
      <w:jc w:val="both"/>
    </w:pPr>
    <w:rPr>
      <w:rFonts w:ascii="Times New Roman" w:eastAsia="Calibri" w:hAnsi="Times New Roman" w:cs="Times New Roman"/>
      <w:szCs w:val="24"/>
    </w:rPr>
  </w:style>
  <w:style w:type="paragraph" w:customStyle="1" w:styleId="TUParagraphNormal">
    <w:name w:val="TU_Paragraph_Normal"/>
    <w:basedOn w:val="Normal"/>
    <w:qFormat/>
    <w:rsid w:val="00BA253C"/>
    <w:pPr>
      <w:spacing w:line="360" w:lineRule="auto"/>
      <w:ind w:firstLine="1152"/>
      <w:jc w:val="both"/>
    </w:pPr>
    <w:rPr>
      <w:rFonts w:ascii="Times New Roman" w:eastAsia="Calibri" w:hAnsi="Times New Roman" w:cs="Times New Roman"/>
      <w:szCs w:val="24"/>
    </w:rPr>
  </w:style>
  <w:style w:type="paragraph" w:customStyle="1" w:styleId="TUSub-heading1">
    <w:name w:val="TU_Sub-heading 1"/>
    <w:basedOn w:val="Heading3"/>
    <w:link w:val="TUSub-heading1Char"/>
    <w:qFormat/>
    <w:rsid w:val="00BA253C"/>
    <w:pPr>
      <w:keepNext/>
      <w:keepLines/>
    </w:pPr>
    <w:rPr>
      <w:rFonts w:eastAsia="SimSun" w:cs="TH Sarabun New"/>
      <w:szCs w:val="32"/>
    </w:rPr>
  </w:style>
  <w:style w:type="character" w:customStyle="1" w:styleId="TUSub-heading1Char">
    <w:name w:val="TU_Sub-heading 1 Char"/>
    <w:basedOn w:val="Heading3Char"/>
    <w:link w:val="TUSub-heading1"/>
    <w:qFormat/>
    <w:rsid w:val="00BA253C"/>
    <w:rPr>
      <w:rFonts w:ascii="Times New Roman" w:eastAsia="SimSun" w:hAnsi="Times New Roman" w:cs="TH Sarabun New"/>
      <w:b/>
      <w:bCs/>
      <w:szCs w:val="32"/>
      <w:lang w:val="en-GB"/>
    </w:rPr>
  </w:style>
  <w:style w:type="paragraph" w:styleId="Revision">
    <w:name w:val="Revision"/>
    <w:hidden/>
    <w:uiPriority w:val="99"/>
    <w:semiHidden/>
    <w:rsid w:val="00905E30"/>
    <w:rPr>
      <w:lang w:val="en-GB"/>
    </w:rPr>
  </w:style>
  <w:style w:type="character" w:styleId="CommentReference">
    <w:name w:val="annotation reference"/>
    <w:basedOn w:val="DefaultParagraphFont"/>
    <w:uiPriority w:val="99"/>
    <w:semiHidden/>
    <w:unhideWhenUsed/>
    <w:rsid w:val="00BF3C4E"/>
    <w:rPr>
      <w:sz w:val="16"/>
      <w:szCs w:val="16"/>
    </w:rPr>
  </w:style>
  <w:style w:type="paragraph" w:styleId="CommentText">
    <w:name w:val="annotation text"/>
    <w:basedOn w:val="Normal"/>
    <w:link w:val="CommentTextChar"/>
    <w:uiPriority w:val="99"/>
    <w:semiHidden/>
    <w:unhideWhenUsed/>
    <w:rsid w:val="006F7514"/>
    <w:rPr>
      <w:sz w:val="20"/>
      <w:szCs w:val="25"/>
    </w:rPr>
  </w:style>
  <w:style w:type="character" w:customStyle="1" w:styleId="CommentTextChar">
    <w:name w:val="Comment Text Char"/>
    <w:basedOn w:val="DefaultParagraphFont"/>
    <w:link w:val="CommentText"/>
    <w:uiPriority w:val="99"/>
    <w:semiHidden/>
    <w:rsid w:val="006F7514"/>
    <w:rPr>
      <w:sz w:val="20"/>
      <w:szCs w:val="25"/>
      <w:lang w:val="en-GB"/>
    </w:rPr>
  </w:style>
  <w:style w:type="paragraph" w:styleId="CommentSubject">
    <w:name w:val="annotation subject"/>
    <w:basedOn w:val="CommentText"/>
    <w:next w:val="CommentText"/>
    <w:link w:val="CommentSubjectChar"/>
    <w:uiPriority w:val="99"/>
    <w:semiHidden/>
    <w:unhideWhenUsed/>
    <w:rsid w:val="006F7514"/>
    <w:rPr>
      <w:b/>
      <w:bCs/>
    </w:rPr>
  </w:style>
  <w:style w:type="character" w:customStyle="1" w:styleId="CommentSubjectChar">
    <w:name w:val="Comment Subject Char"/>
    <w:basedOn w:val="CommentTextChar"/>
    <w:link w:val="CommentSubject"/>
    <w:uiPriority w:val="99"/>
    <w:semiHidden/>
    <w:rsid w:val="006F7514"/>
    <w:rPr>
      <w:b/>
      <w:bCs/>
      <w:sz w:val="20"/>
      <w:szCs w:val="25"/>
      <w:lang w:val="en-GB"/>
    </w:rPr>
  </w:style>
  <w:style w:type="character" w:styleId="Hyperlink">
    <w:name w:val="Hyperlink"/>
    <w:basedOn w:val="DefaultParagraphFont"/>
    <w:uiPriority w:val="99"/>
    <w:unhideWhenUsed/>
    <w:rsid w:val="006F7514"/>
    <w:rPr>
      <w:color w:val="0563C1" w:themeColor="hyperlink"/>
      <w:u w:val="single"/>
    </w:rPr>
  </w:style>
  <w:style w:type="character" w:customStyle="1" w:styleId="UnresolvedMention1">
    <w:name w:val="Unresolved Mention1"/>
    <w:basedOn w:val="DefaultParagraphFont"/>
    <w:uiPriority w:val="99"/>
    <w:semiHidden/>
    <w:unhideWhenUsed/>
    <w:rsid w:val="00F70807"/>
    <w:rPr>
      <w:color w:val="605E5C"/>
      <w:shd w:val="clear" w:color="auto" w:fill="E1DFDD"/>
    </w:rPr>
  </w:style>
  <w:style w:type="paragraph" w:styleId="ListParagraph">
    <w:name w:val="List Paragraph"/>
    <w:basedOn w:val="Normal"/>
    <w:uiPriority w:val="34"/>
    <w:qFormat/>
    <w:rsid w:val="00990543"/>
    <w:pPr>
      <w:ind w:left="720"/>
      <w:contextualSpacing/>
    </w:pPr>
  </w:style>
  <w:style w:type="table" w:styleId="TableGrid">
    <w:name w:val="Table Grid"/>
    <w:basedOn w:val="TableNormal"/>
    <w:uiPriority w:val="39"/>
    <w:rsid w:val="0061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912"/>
    <w:rPr>
      <w:rFonts w:ascii="Tahoma" w:hAnsi="Tahoma" w:cs="Angsana New"/>
      <w:sz w:val="16"/>
      <w:szCs w:val="20"/>
    </w:rPr>
  </w:style>
  <w:style w:type="character" w:customStyle="1" w:styleId="BalloonTextChar">
    <w:name w:val="Balloon Text Char"/>
    <w:basedOn w:val="DefaultParagraphFont"/>
    <w:link w:val="BalloonText"/>
    <w:uiPriority w:val="99"/>
    <w:semiHidden/>
    <w:rsid w:val="007E0912"/>
    <w:rPr>
      <w:rFonts w:ascii="Tahoma" w:hAnsi="Tahoma" w:cs="Angsana New"/>
      <w:sz w:val="16"/>
      <w:szCs w:val="20"/>
      <w:lang w:val="en-GB"/>
    </w:rPr>
  </w:style>
  <w:style w:type="paragraph" w:styleId="Footer">
    <w:name w:val="footer"/>
    <w:basedOn w:val="Normal"/>
    <w:link w:val="FooterChar"/>
    <w:uiPriority w:val="99"/>
    <w:unhideWhenUsed/>
    <w:rsid w:val="00686C20"/>
    <w:pPr>
      <w:tabs>
        <w:tab w:val="center" w:pos="4680"/>
        <w:tab w:val="right" w:pos="9360"/>
      </w:tabs>
    </w:pPr>
  </w:style>
  <w:style w:type="character" w:customStyle="1" w:styleId="FooterChar">
    <w:name w:val="Footer Char"/>
    <w:basedOn w:val="DefaultParagraphFont"/>
    <w:link w:val="Footer"/>
    <w:uiPriority w:val="99"/>
    <w:rsid w:val="00686C2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Charles Reekie</dc:creator>
  <cp:lastModifiedBy>Peeratikarn Meesuwan</cp:lastModifiedBy>
  <cp:revision>23</cp:revision>
  <cp:lastPrinted>2024-04-10T08:58:00Z</cp:lastPrinted>
  <dcterms:created xsi:type="dcterms:W3CDTF">2024-04-02T04:08:00Z</dcterms:created>
  <dcterms:modified xsi:type="dcterms:W3CDTF">2024-10-30T04:00:00Z</dcterms:modified>
</cp:coreProperties>
</file>